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FAB7" w14:textId="77777777" w:rsidR="00AE6000" w:rsidRDefault="00AE6000" w:rsidP="00AE6000"/>
    <w:p w14:paraId="34053AA3" w14:textId="77777777" w:rsidR="00AE6000" w:rsidRDefault="00AE6000" w:rsidP="00AE6000"/>
    <w:p w14:paraId="47A7584E" w14:textId="77777777" w:rsidR="00AE6000" w:rsidRDefault="00AE6000" w:rsidP="00AE6000"/>
    <w:p w14:paraId="79F3810C" w14:textId="77777777" w:rsidR="00AE6000" w:rsidRDefault="00AE6000" w:rsidP="00AE6000"/>
    <w:p w14:paraId="0DAAABF6" w14:textId="77777777" w:rsidR="00AE6000" w:rsidRDefault="00AE6000" w:rsidP="00AE6000"/>
    <w:p w14:paraId="6793C6EB" w14:textId="77777777" w:rsidR="00AE6000" w:rsidRDefault="00AE6000" w:rsidP="00AE6000"/>
    <w:p w14:paraId="2B431B4F" w14:textId="77777777" w:rsidR="00AE6000" w:rsidRDefault="00AE6000" w:rsidP="00AE6000"/>
    <w:p w14:paraId="487B7BCB" w14:textId="77777777" w:rsidR="00AE6000" w:rsidRPr="00FB6BD8" w:rsidRDefault="00AE6000" w:rsidP="00AE6000">
      <w:pPr>
        <w:spacing w:line="360" w:lineRule="auto"/>
        <w:ind w:left="2880" w:firstLine="720"/>
        <w:jc w:val="right"/>
        <w:rPr>
          <w:rFonts w:cstheme="minorHAnsi"/>
          <w:b/>
          <w:bCs/>
          <w:color w:val="5A5B5B"/>
          <w:sz w:val="24"/>
          <w:szCs w:val="24"/>
        </w:rPr>
      </w:pPr>
      <w:r>
        <w:rPr>
          <w:noProof/>
        </w:rPr>
        <w:drawing>
          <wp:anchor distT="0" distB="0" distL="114300" distR="114300" simplePos="0" relativeHeight="251659264" behindDoc="0" locked="0" layoutInCell="1" allowOverlap="1" wp14:anchorId="3F3CA595" wp14:editId="14A926B0">
            <wp:simplePos x="0" y="0"/>
            <wp:positionH relativeFrom="margin">
              <wp:align>right</wp:align>
            </wp:positionH>
            <wp:positionV relativeFrom="paragraph">
              <wp:posOffset>-572025</wp:posOffset>
            </wp:positionV>
            <wp:extent cx="1818000" cy="968400"/>
            <wp:effectExtent l="0" t="0" r="0" b="3175"/>
            <wp:wrapNone/>
            <wp:docPr id="6" name="Picture 6"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8E945" w14:textId="77777777" w:rsidR="00AE6000" w:rsidRPr="00FB6BD8" w:rsidRDefault="00AE6000" w:rsidP="00AE6000">
      <w:pPr>
        <w:jc w:val="right"/>
        <w:rPr>
          <w:rFonts w:cstheme="minorHAnsi"/>
          <w:b/>
          <w:bCs/>
          <w:i/>
          <w:iCs/>
          <w:color w:val="800000"/>
          <w:sz w:val="36"/>
          <w:szCs w:val="36"/>
        </w:rPr>
      </w:pPr>
      <w:r w:rsidRPr="00FB6BD8">
        <w:rPr>
          <w:rFonts w:cstheme="minorHAnsi"/>
          <w:b/>
          <w:bCs/>
          <w:i/>
          <w:iCs/>
          <w:color w:val="800000"/>
          <w:sz w:val="36"/>
          <w:szCs w:val="36"/>
        </w:rPr>
        <w:t>Youth Justice Service</w:t>
      </w:r>
    </w:p>
    <w:p w14:paraId="3C29E3B1" w14:textId="77777777" w:rsidR="00AE6000" w:rsidRDefault="00AE6000" w:rsidP="00AE6000">
      <w:pPr>
        <w:spacing w:line="360" w:lineRule="auto"/>
        <w:rPr>
          <w:rFonts w:cstheme="minorHAnsi"/>
          <w:b/>
          <w:bCs/>
          <w:color w:val="5A5B5B"/>
          <w:sz w:val="24"/>
          <w:szCs w:val="24"/>
        </w:rPr>
      </w:pPr>
    </w:p>
    <w:p w14:paraId="2E10DF29" w14:textId="77777777" w:rsidR="00AE6000" w:rsidRDefault="00AE6000" w:rsidP="00AE6000">
      <w:pPr>
        <w:spacing w:line="360" w:lineRule="auto"/>
        <w:rPr>
          <w:rFonts w:cstheme="minorHAnsi"/>
          <w:b/>
          <w:bCs/>
          <w:color w:val="5A5B5B"/>
          <w:sz w:val="24"/>
          <w:szCs w:val="24"/>
        </w:rPr>
      </w:pPr>
    </w:p>
    <w:p w14:paraId="584DE3E9" w14:textId="77777777" w:rsidR="00AE6000" w:rsidRDefault="00AE6000" w:rsidP="00AE6000">
      <w:pPr>
        <w:spacing w:line="360" w:lineRule="auto"/>
        <w:rPr>
          <w:rFonts w:cstheme="minorHAnsi"/>
          <w:b/>
          <w:bCs/>
          <w:color w:val="5A5B5B"/>
          <w:sz w:val="24"/>
          <w:szCs w:val="24"/>
        </w:rPr>
      </w:pPr>
    </w:p>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AE6000" w14:paraId="48271500" w14:textId="77777777" w:rsidTr="00250541">
        <w:trPr>
          <w:trHeight w:val="416"/>
        </w:trPr>
        <w:tc>
          <w:tcPr>
            <w:tcW w:w="8500" w:type="dxa"/>
            <w:shd w:val="clear" w:color="auto" w:fill="FF0000"/>
          </w:tcPr>
          <w:p w14:paraId="3F2D4E71" w14:textId="77777777" w:rsidR="00AE6000" w:rsidRPr="00FB6BD8" w:rsidRDefault="00AE6000" w:rsidP="00250541">
            <w:pPr>
              <w:spacing w:line="360" w:lineRule="auto"/>
              <w:jc w:val="center"/>
              <w:rPr>
                <w:rFonts w:cstheme="minorHAnsi"/>
                <w:b/>
                <w:bCs/>
                <w:color w:val="FFFFFF" w:themeColor="background1"/>
                <w:sz w:val="56"/>
                <w:szCs w:val="56"/>
              </w:rPr>
            </w:pPr>
            <w:r>
              <w:rPr>
                <w:rFonts w:cstheme="minorHAnsi"/>
                <w:b/>
                <w:bCs/>
                <w:color w:val="FFFFFF" w:themeColor="background1"/>
                <w:sz w:val="56"/>
                <w:szCs w:val="56"/>
              </w:rPr>
              <w:t>Terms of Reference Y2A Panel</w:t>
            </w:r>
          </w:p>
        </w:tc>
      </w:tr>
    </w:tbl>
    <w:p w14:paraId="1E5D7393" w14:textId="77777777" w:rsidR="00AE6000" w:rsidRDefault="00AE6000" w:rsidP="00AE6000">
      <w:pPr>
        <w:spacing w:line="360" w:lineRule="auto"/>
        <w:ind w:left="2880" w:firstLine="720"/>
        <w:jc w:val="center"/>
        <w:rPr>
          <w:rFonts w:cstheme="minorHAnsi"/>
          <w:b/>
          <w:bCs/>
          <w:color w:val="5A5B5B"/>
          <w:sz w:val="24"/>
          <w:szCs w:val="24"/>
        </w:rPr>
      </w:pPr>
    </w:p>
    <w:p w14:paraId="02278853" w14:textId="77777777" w:rsidR="00AE6000" w:rsidRDefault="00AE6000" w:rsidP="00AE6000">
      <w:pPr>
        <w:spacing w:line="360" w:lineRule="auto"/>
        <w:rPr>
          <w:rFonts w:cstheme="minorHAnsi"/>
          <w:b/>
          <w:bCs/>
          <w:color w:val="5A5B5B"/>
          <w:sz w:val="24"/>
          <w:szCs w:val="24"/>
        </w:rPr>
      </w:pPr>
    </w:p>
    <w:p w14:paraId="41A59B4A" w14:textId="77777777" w:rsidR="00AE6000" w:rsidRDefault="00AE6000" w:rsidP="00AE6000">
      <w:pPr>
        <w:rPr>
          <w:sz w:val="40"/>
          <w:szCs w:val="40"/>
        </w:rPr>
      </w:pPr>
    </w:p>
    <w:tbl>
      <w:tblPr>
        <w:tblpPr w:leftFromText="180" w:rightFromText="180" w:vertAnchor="text" w:horzAnchor="margin" w:tblpXSpec="right" w:tblpY="2505"/>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410"/>
        <w:gridCol w:w="2275"/>
      </w:tblGrid>
      <w:tr w:rsidR="00AE6000" w14:paraId="5809E4B1" w14:textId="77777777" w:rsidTr="00250541">
        <w:trPr>
          <w:cantSplit/>
          <w:trHeight w:val="397"/>
        </w:trPr>
        <w:tc>
          <w:tcPr>
            <w:tcW w:w="5245" w:type="dxa"/>
            <w:tcBorders>
              <w:top w:val="nil"/>
              <w:left w:val="nil"/>
              <w:bottom w:val="nil"/>
              <w:right w:val="single" w:sz="4" w:space="0" w:color="auto"/>
            </w:tcBorders>
            <w:vAlign w:val="center"/>
          </w:tcPr>
          <w:p w14:paraId="09433623" w14:textId="77777777" w:rsidR="00AE6000" w:rsidRDefault="00AE6000" w:rsidP="00250541">
            <w:pPr>
              <w:pStyle w:val="TableText"/>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80956F" w14:textId="77777777" w:rsidR="00AE6000" w:rsidRPr="008620F3" w:rsidRDefault="00AE6000" w:rsidP="00250541">
            <w:pPr>
              <w:pStyle w:val="TableText"/>
              <w:rPr>
                <w:rFonts w:asciiTheme="minorHAnsi" w:hAnsiTheme="minorHAnsi" w:cstheme="minorHAnsi"/>
                <w:sz w:val="24"/>
                <w:szCs w:val="24"/>
              </w:rPr>
            </w:pPr>
            <w:r w:rsidRPr="008620F3">
              <w:rPr>
                <w:rFonts w:asciiTheme="minorHAnsi" w:hAnsiTheme="minorHAnsi" w:cstheme="minorHAnsi"/>
                <w:sz w:val="24"/>
                <w:szCs w:val="24"/>
              </w:rPr>
              <w:t>Effective Date:</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1B06B" w14:textId="77777777" w:rsidR="00AE6000" w:rsidRPr="008620F3" w:rsidRDefault="00AE6000" w:rsidP="00250541">
            <w:pPr>
              <w:pStyle w:val="TableText"/>
              <w:rPr>
                <w:rFonts w:asciiTheme="minorHAnsi" w:hAnsiTheme="minorHAnsi" w:cstheme="minorHAnsi"/>
                <w:sz w:val="24"/>
                <w:szCs w:val="24"/>
              </w:rPr>
            </w:pPr>
            <w:r>
              <w:rPr>
                <w:rFonts w:asciiTheme="minorHAnsi" w:hAnsiTheme="minorHAnsi" w:cstheme="minorHAnsi"/>
                <w:sz w:val="24"/>
                <w:szCs w:val="24"/>
              </w:rPr>
              <w:t>12-06-23</w:t>
            </w:r>
          </w:p>
        </w:tc>
      </w:tr>
      <w:tr w:rsidR="00AE6000" w14:paraId="6CAA77D7" w14:textId="77777777" w:rsidTr="00250541">
        <w:trPr>
          <w:cantSplit/>
          <w:trHeight w:val="397"/>
        </w:trPr>
        <w:tc>
          <w:tcPr>
            <w:tcW w:w="5245" w:type="dxa"/>
            <w:tcBorders>
              <w:top w:val="nil"/>
              <w:left w:val="nil"/>
              <w:bottom w:val="nil"/>
              <w:right w:val="single" w:sz="4" w:space="0" w:color="auto"/>
            </w:tcBorders>
            <w:vAlign w:val="center"/>
          </w:tcPr>
          <w:p w14:paraId="0E9742C1" w14:textId="77777777" w:rsidR="00AE6000" w:rsidRDefault="00AE6000" w:rsidP="00250541">
            <w:pPr>
              <w:pStyle w:val="TableText"/>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E8A188" w14:textId="77777777" w:rsidR="00AE6000" w:rsidRPr="008620F3" w:rsidRDefault="00AE6000" w:rsidP="00250541">
            <w:pPr>
              <w:pStyle w:val="TableText"/>
              <w:rPr>
                <w:rFonts w:asciiTheme="minorHAnsi" w:hAnsiTheme="minorHAnsi" w:cstheme="minorHAnsi"/>
                <w:sz w:val="24"/>
                <w:szCs w:val="24"/>
              </w:rPr>
            </w:pPr>
            <w:r>
              <w:rPr>
                <w:rFonts w:asciiTheme="minorHAnsi" w:hAnsiTheme="minorHAnsi" w:cstheme="minorHAnsi"/>
                <w:sz w:val="24"/>
                <w:szCs w:val="24"/>
              </w:rPr>
              <w:t>Review Date:</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9B9D3" w14:textId="77777777" w:rsidR="00AE6000" w:rsidRPr="008620F3" w:rsidRDefault="00AE6000" w:rsidP="00250541">
            <w:pPr>
              <w:pStyle w:val="TableText"/>
              <w:rPr>
                <w:rFonts w:asciiTheme="minorHAnsi" w:hAnsiTheme="minorHAnsi" w:cstheme="minorHAnsi"/>
                <w:sz w:val="24"/>
                <w:szCs w:val="24"/>
              </w:rPr>
            </w:pPr>
            <w:r>
              <w:rPr>
                <w:rFonts w:asciiTheme="minorHAnsi" w:hAnsiTheme="minorHAnsi" w:cstheme="minorHAnsi"/>
                <w:sz w:val="24"/>
                <w:szCs w:val="24"/>
              </w:rPr>
              <w:t>12-06-24</w:t>
            </w:r>
          </w:p>
        </w:tc>
      </w:tr>
      <w:tr w:rsidR="00AE6000" w14:paraId="14EC1C26" w14:textId="77777777" w:rsidTr="00250541">
        <w:trPr>
          <w:cantSplit/>
          <w:trHeight w:val="397"/>
        </w:trPr>
        <w:tc>
          <w:tcPr>
            <w:tcW w:w="5245" w:type="dxa"/>
            <w:tcBorders>
              <w:top w:val="nil"/>
              <w:left w:val="nil"/>
              <w:bottom w:val="nil"/>
              <w:right w:val="single" w:sz="4" w:space="0" w:color="auto"/>
            </w:tcBorders>
            <w:vAlign w:val="center"/>
          </w:tcPr>
          <w:p w14:paraId="62C4690A" w14:textId="77777777" w:rsidR="00AE6000" w:rsidRDefault="00AE6000" w:rsidP="00250541">
            <w:pPr>
              <w:pStyle w:val="TableText"/>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3FEA13E" w14:textId="77777777" w:rsidR="00AE6000" w:rsidRPr="008620F3" w:rsidRDefault="00AE6000" w:rsidP="00250541">
            <w:pPr>
              <w:pStyle w:val="TableText"/>
              <w:rPr>
                <w:rFonts w:asciiTheme="minorHAnsi" w:hAnsiTheme="minorHAnsi" w:cstheme="minorHAnsi"/>
                <w:sz w:val="24"/>
                <w:szCs w:val="24"/>
              </w:rPr>
            </w:pPr>
            <w:r w:rsidRPr="008620F3">
              <w:rPr>
                <w:rFonts w:asciiTheme="minorHAnsi" w:hAnsiTheme="minorHAnsi" w:cstheme="minorHAnsi"/>
                <w:sz w:val="24"/>
                <w:szCs w:val="24"/>
              </w:rPr>
              <w:t>Document Author</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C7D9E" w14:textId="77777777" w:rsidR="00AE6000" w:rsidRPr="008620F3" w:rsidRDefault="00AE6000" w:rsidP="00250541">
            <w:pPr>
              <w:pStyle w:val="TableText"/>
              <w:rPr>
                <w:rFonts w:asciiTheme="minorHAnsi" w:hAnsiTheme="minorHAnsi" w:cstheme="minorHAnsi"/>
                <w:sz w:val="24"/>
                <w:szCs w:val="24"/>
              </w:rPr>
            </w:pPr>
            <w:r w:rsidRPr="00E90695">
              <w:rPr>
                <w:rFonts w:asciiTheme="minorHAnsi" w:hAnsiTheme="minorHAnsi" w:cstheme="minorHAnsi"/>
                <w:sz w:val="24"/>
                <w:szCs w:val="24"/>
              </w:rPr>
              <w:t>Joseph Fitzgerald</w:t>
            </w:r>
          </w:p>
        </w:tc>
      </w:tr>
    </w:tbl>
    <w:p w14:paraId="41009A1F" w14:textId="77777777" w:rsidR="00AE6000" w:rsidRDefault="00AE6000" w:rsidP="00AE6000">
      <w:pPr>
        <w:rPr>
          <w:b/>
          <w:sz w:val="40"/>
          <w:szCs w:val="40"/>
          <w:u w:val="single"/>
        </w:rPr>
      </w:pPr>
    </w:p>
    <w:p w14:paraId="4F257991" w14:textId="77777777" w:rsidR="00AE6000" w:rsidRDefault="00AE6000" w:rsidP="00AE6000"/>
    <w:p w14:paraId="6BB59580" w14:textId="77777777" w:rsidR="00AE6000" w:rsidRDefault="00AE6000" w:rsidP="00AE6000">
      <w:pPr>
        <w:pStyle w:val="Header"/>
        <w:jc w:val="center"/>
        <w:rPr>
          <w:color w:val="FF0000"/>
          <w:sz w:val="72"/>
          <w:szCs w:val="72"/>
        </w:rPr>
      </w:pPr>
    </w:p>
    <w:p w14:paraId="303549EF" w14:textId="77777777" w:rsidR="00AE6000" w:rsidRDefault="00AE6000" w:rsidP="00AE6000">
      <w:pPr>
        <w:pStyle w:val="Header"/>
        <w:jc w:val="center"/>
        <w:rPr>
          <w:color w:val="FF0000"/>
          <w:sz w:val="72"/>
          <w:szCs w:val="72"/>
        </w:rPr>
      </w:pPr>
    </w:p>
    <w:p w14:paraId="0762282D" w14:textId="77777777" w:rsidR="00AE6000" w:rsidRDefault="00AE6000" w:rsidP="00AE6000">
      <w:pPr>
        <w:pStyle w:val="Header"/>
        <w:jc w:val="center"/>
        <w:rPr>
          <w:color w:val="FF0000"/>
          <w:sz w:val="72"/>
          <w:szCs w:val="72"/>
        </w:rPr>
      </w:pPr>
    </w:p>
    <w:p w14:paraId="5BABEB5C" w14:textId="77777777" w:rsidR="00AE6000" w:rsidRDefault="00AE6000" w:rsidP="00AE6000">
      <w:pPr>
        <w:pStyle w:val="Header"/>
        <w:jc w:val="center"/>
        <w:rPr>
          <w:color w:val="FF0000"/>
          <w:sz w:val="72"/>
          <w:szCs w:val="72"/>
        </w:rPr>
      </w:pPr>
    </w:p>
    <w:p w14:paraId="6D711E48" w14:textId="77777777" w:rsidR="00AE6000" w:rsidRDefault="00AE6000" w:rsidP="00AE6000">
      <w:pPr>
        <w:pStyle w:val="Header"/>
        <w:jc w:val="center"/>
        <w:rPr>
          <w:color w:val="FF0000"/>
          <w:sz w:val="72"/>
          <w:szCs w:val="72"/>
        </w:rPr>
      </w:pPr>
    </w:p>
    <w:p w14:paraId="27A3A5A5" w14:textId="77777777" w:rsidR="00AE6000" w:rsidRDefault="00AE6000" w:rsidP="00AE6000">
      <w:pPr>
        <w:pStyle w:val="Header"/>
        <w:jc w:val="center"/>
        <w:rPr>
          <w:rFonts w:ascii="Arial" w:hAnsi="Arial" w:cs="Arial"/>
          <w:b/>
          <w:sz w:val="32"/>
          <w:szCs w:val="28"/>
        </w:rPr>
      </w:pPr>
      <w:r w:rsidRPr="004E6FB9">
        <w:rPr>
          <w:color w:val="FF0000"/>
          <w:sz w:val="72"/>
          <w:szCs w:val="72"/>
        </w:rPr>
        <w:object w:dxaOrig="10634" w:dyaOrig="5234" w14:anchorId="57FF7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in" o:ole="" fillcolor="window">
            <v:imagedata r:id="rId8" o:title=""/>
          </v:shape>
        </w:object>
      </w:r>
    </w:p>
    <w:p w14:paraId="4C167D96" w14:textId="77777777" w:rsidR="00AE6000" w:rsidRPr="00F55839" w:rsidRDefault="00AE6000" w:rsidP="00AE6000">
      <w:pPr>
        <w:pStyle w:val="Header"/>
        <w:jc w:val="center"/>
        <w:rPr>
          <w:rFonts w:ascii="Arial" w:hAnsi="Arial" w:cs="Arial"/>
          <w:b/>
          <w:sz w:val="8"/>
          <w:szCs w:val="28"/>
        </w:rPr>
      </w:pPr>
    </w:p>
    <w:p w14:paraId="15DCCABF" w14:textId="77777777" w:rsidR="00AE6000" w:rsidRPr="00F4226C" w:rsidRDefault="00AE6000" w:rsidP="00AE6000">
      <w:pPr>
        <w:pStyle w:val="Header"/>
        <w:jc w:val="center"/>
        <w:rPr>
          <w:rFonts w:ascii="Calibri" w:hAnsi="Calibri" w:cs="Calibri"/>
          <w:b/>
          <w:sz w:val="32"/>
          <w:szCs w:val="32"/>
        </w:rPr>
      </w:pPr>
      <w:r>
        <w:rPr>
          <w:rFonts w:ascii="Calibri" w:hAnsi="Calibri" w:cs="Calibri"/>
          <w:b/>
          <w:sz w:val="32"/>
          <w:szCs w:val="32"/>
        </w:rPr>
        <w:t>Y2A Transitions Panel</w:t>
      </w:r>
    </w:p>
    <w:p w14:paraId="525AC067" w14:textId="77777777" w:rsidR="00AE6000" w:rsidRPr="00F4226C" w:rsidRDefault="00AE6000" w:rsidP="00AE6000">
      <w:pPr>
        <w:pStyle w:val="Header"/>
        <w:jc w:val="center"/>
        <w:rPr>
          <w:rFonts w:ascii="Calibri" w:hAnsi="Calibri" w:cs="Calibri"/>
          <w:b/>
          <w:sz w:val="32"/>
          <w:szCs w:val="32"/>
          <w:u w:val="single"/>
        </w:rPr>
      </w:pPr>
    </w:p>
    <w:p w14:paraId="7E94000A" w14:textId="77777777" w:rsidR="00AE6000" w:rsidRPr="00F4226C" w:rsidRDefault="00AE6000" w:rsidP="00AE6000">
      <w:pPr>
        <w:pStyle w:val="Header"/>
        <w:jc w:val="center"/>
        <w:rPr>
          <w:rFonts w:ascii="Calibri" w:hAnsi="Calibri" w:cs="Calibri"/>
          <w:b/>
          <w:sz w:val="32"/>
          <w:szCs w:val="32"/>
        </w:rPr>
      </w:pPr>
      <w:r w:rsidRPr="00F4226C">
        <w:rPr>
          <w:rFonts w:ascii="Calibri" w:hAnsi="Calibri" w:cs="Calibri"/>
          <w:b/>
          <w:sz w:val="32"/>
          <w:szCs w:val="32"/>
        </w:rPr>
        <w:t>Terms of Reference (</w:t>
      </w:r>
      <w:r>
        <w:rPr>
          <w:rFonts w:ascii="Calibri" w:hAnsi="Calibri" w:cs="Calibri"/>
          <w:b/>
          <w:sz w:val="32"/>
          <w:szCs w:val="32"/>
        </w:rPr>
        <w:t>October</w:t>
      </w:r>
      <w:r w:rsidRPr="00F4226C">
        <w:rPr>
          <w:rFonts w:ascii="Calibri" w:hAnsi="Calibri" w:cs="Calibri"/>
          <w:b/>
          <w:sz w:val="32"/>
          <w:szCs w:val="32"/>
        </w:rPr>
        <w:t xml:space="preserve"> 202</w:t>
      </w:r>
      <w:r>
        <w:rPr>
          <w:rFonts w:ascii="Calibri" w:hAnsi="Calibri" w:cs="Calibri"/>
          <w:b/>
          <w:sz w:val="32"/>
          <w:szCs w:val="32"/>
        </w:rPr>
        <w:t>3</w:t>
      </w:r>
      <w:r w:rsidRPr="00F4226C">
        <w:rPr>
          <w:rFonts w:ascii="Calibri" w:hAnsi="Calibri" w:cs="Calibri"/>
          <w:b/>
          <w:sz w:val="32"/>
          <w:szCs w:val="32"/>
        </w:rPr>
        <w:t>)</w:t>
      </w:r>
    </w:p>
    <w:p w14:paraId="0ED26A8F" w14:textId="77777777" w:rsidR="00AE6000" w:rsidRPr="00F55839" w:rsidRDefault="00AE6000" w:rsidP="00AE6000">
      <w:pPr>
        <w:jc w:val="both"/>
        <w:rPr>
          <w:rFonts w:ascii="Arial" w:hAnsi="Arial" w:cs="Arial"/>
          <w:sz w:val="20"/>
        </w:rPr>
      </w:pPr>
    </w:p>
    <w:tbl>
      <w:tblPr>
        <w:tblStyle w:val="TableGrid"/>
        <w:tblW w:w="0" w:type="auto"/>
        <w:tblInd w:w="0" w:type="dxa"/>
        <w:tblLook w:val="04A0" w:firstRow="1" w:lastRow="0" w:firstColumn="1" w:lastColumn="0" w:noHBand="0" w:noVBand="1"/>
      </w:tblPr>
      <w:tblGrid>
        <w:gridCol w:w="2832"/>
        <w:gridCol w:w="6184"/>
      </w:tblGrid>
      <w:tr w:rsidR="00AE6000" w:rsidRPr="001F4765" w14:paraId="3F285B16" w14:textId="77777777" w:rsidTr="00250541">
        <w:tc>
          <w:tcPr>
            <w:tcW w:w="3075" w:type="dxa"/>
            <w:tcBorders>
              <w:top w:val="single" w:sz="4" w:space="0" w:color="auto"/>
              <w:left w:val="single" w:sz="4" w:space="0" w:color="auto"/>
              <w:bottom w:val="single" w:sz="4" w:space="0" w:color="auto"/>
              <w:right w:val="single" w:sz="4" w:space="0" w:color="auto"/>
            </w:tcBorders>
            <w:hideMark/>
          </w:tcPr>
          <w:p w14:paraId="394EAB38" w14:textId="77777777" w:rsidR="00AE6000" w:rsidRPr="00DA627B" w:rsidRDefault="00AE6000" w:rsidP="00250541">
            <w:pPr>
              <w:rPr>
                <w:b/>
              </w:rPr>
            </w:pPr>
            <w:r w:rsidRPr="00DA627B">
              <w:rPr>
                <w:b/>
              </w:rPr>
              <w:t>The Aim and Purpose of the Panel</w:t>
            </w:r>
          </w:p>
        </w:tc>
        <w:tc>
          <w:tcPr>
            <w:tcW w:w="6779" w:type="dxa"/>
            <w:tcBorders>
              <w:top w:val="single" w:sz="4" w:space="0" w:color="auto"/>
              <w:left w:val="single" w:sz="4" w:space="0" w:color="auto"/>
              <w:bottom w:val="single" w:sz="4" w:space="0" w:color="auto"/>
              <w:right w:val="single" w:sz="4" w:space="0" w:color="auto"/>
            </w:tcBorders>
          </w:tcPr>
          <w:p w14:paraId="1A0B50D2" w14:textId="77777777" w:rsidR="00AE6000" w:rsidRPr="002B68BB" w:rsidRDefault="00AE6000" w:rsidP="00250541">
            <w:pPr>
              <w:jc w:val="both"/>
              <w:rPr>
                <w:i/>
                <w:iCs/>
              </w:rPr>
            </w:pPr>
            <w:bookmarkStart w:id="0" w:name="_Hlk82189168"/>
            <w:bookmarkStart w:id="1" w:name="_Hlk82672475"/>
            <w:r w:rsidRPr="00F0189D">
              <w:t xml:space="preserve">The Y2A transition meeting is a multi-agency panel, chaired by the designated Enfield </w:t>
            </w:r>
            <w:r>
              <w:t>YJS</w:t>
            </w:r>
            <w:r w:rsidRPr="00F0189D">
              <w:t xml:space="preserve"> Operations Manager. </w:t>
            </w:r>
            <w:bookmarkEnd w:id="0"/>
            <w:r>
              <w:t xml:space="preserve">The purpose of the panel is to aid planning and execution of transitions plans for those young people transitioning from Enfield Youth Justice Services to adult services. The panel is created to support guidance defined in the </w:t>
            </w:r>
            <w:r w:rsidRPr="00780170">
              <w:rPr>
                <w:i/>
                <w:iCs/>
              </w:rPr>
              <w:t>Joint National Protocol for Transitions in England 2021.</w:t>
            </w:r>
            <w:bookmarkEnd w:id="1"/>
          </w:p>
        </w:tc>
      </w:tr>
      <w:tr w:rsidR="00AE6000" w:rsidRPr="001F4765" w14:paraId="76F9A739" w14:textId="77777777" w:rsidTr="00250541">
        <w:tc>
          <w:tcPr>
            <w:tcW w:w="3075" w:type="dxa"/>
            <w:tcBorders>
              <w:top w:val="single" w:sz="4" w:space="0" w:color="auto"/>
              <w:left w:val="single" w:sz="4" w:space="0" w:color="auto"/>
              <w:bottom w:val="single" w:sz="4" w:space="0" w:color="auto"/>
              <w:right w:val="single" w:sz="4" w:space="0" w:color="auto"/>
            </w:tcBorders>
          </w:tcPr>
          <w:p w14:paraId="0A3B29D2" w14:textId="77777777" w:rsidR="00AE6000" w:rsidRPr="00DA627B" w:rsidRDefault="00AE6000" w:rsidP="00250541">
            <w:pPr>
              <w:rPr>
                <w:b/>
              </w:rPr>
            </w:pPr>
            <w:r w:rsidRPr="00DA627B">
              <w:rPr>
                <w:b/>
              </w:rPr>
              <w:t>Objectives of the Panel</w:t>
            </w:r>
          </w:p>
          <w:p w14:paraId="1AC01410" w14:textId="77777777" w:rsidR="00AE6000" w:rsidRPr="00DA627B" w:rsidRDefault="00AE6000" w:rsidP="00250541">
            <w:pPr>
              <w:rPr>
                <w:b/>
              </w:rPr>
            </w:pPr>
          </w:p>
        </w:tc>
        <w:tc>
          <w:tcPr>
            <w:tcW w:w="6779" w:type="dxa"/>
            <w:tcBorders>
              <w:top w:val="single" w:sz="4" w:space="0" w:color="auto"/>
              <w:left w:val="single" w:sz="4" w:space="0" w:color="auto"/>
              <w:bottom w:val="single" w:sz="4" w:space="0" w:color="auto"/>
              <w:right w:val="single" w:sz="4" w:space="0" w:color="auto"/>
            </w:tcBorders>
          </w:tcPr>
          <w:p w14:paraId="55CE7B2F" w14:textId="77777777" w:rsidR="00AE6000" w:rsidRDefault="00AE6000" w:rsidP="00250541">
            <w:pPr>
              <w:jc w:val="both"/>
            </w:pPr>
            <w:r w:rsidRPr="00F0189D">
              <w:t xml:space="preserve">The overriding objective of </w:t>
            </w:r>
            <w:r>
              <w:t xml:space="preserve">the Y2A Transitions Panel </w:t>
            </w:r>
            <w:r w:rsidRPr="00F0189D">
              <w:t>and behind an effective transition process is that it should be managed safely both for the child and their community.</w:t>
            </w:r>
            <w:r>
              <w:t xml:space="preserve"> W</w:t>
            </w:r>
            <w:r w:rsidRPr="00031845">
              <w:t xml:space="preserve">hat remains fundamental, is the need to jointly assess the appropriateness of the child's transfer. This should be based on a range of factors including desistance, safety, </w:t>
            </w:r>
            <w:proofErr w:type="gramStart"/>
            <w:r w:rsidRPr="00031845">
              <w:t>well-being</w:t>
            </w:r>
            <w:proofErr w:type="gramEnd"/>
            <w:r w:rsidRPr="00031845">
              <w:t xml:space="preserve"> and risk, whilst being mindful of statutory responsibilities.</w:t>
            </w:r>
          </w:p>
          <w:p w14:paraId="6D589DF4" w14:textId="77777777" w:rsidR="00AE6000" w:rsidRDefault="00AE6000" w:rsidP="00250541">
            <w:pPr>
              <w:jc w:val="both"/>
            </w:pPr>
          </w:p>
          <w:p w14:paraId="7BB07859" w14:textId="77777777" w:rsidR="00AE6000" w:rsidRDefault="00AE6000" w:rsidP="00250541">
            <w:pPr>
              <w:jc w:val="both"/>
            </w:pPr>
            <w:r>
              <w:t xml:space="preserve">To achieve this objective, the panel will consider the following: </w:t>
            </w:r>
          </w:p>
          <w:p w14:paraId="3C05DEF3" w14:textId="77777777" w:rsidR="00AE6000" w:rsidRDefault="00AE6000" w:rsidP="00250541">
            <w:pPr>
              <w:jc w:val="both"/>
            </w:pPr>
          </w:p>
          <w:p w14:paraId="4846EA6A" w14:textId="77777777" w:rsidR="00AE6000" w:rsidRDefault="00AE6000" w:rsidP="00250541">
            <w:pPr>
              <w:pStyle w:val="ListParagraph"/>
              <w:numPr>
                <w:ilvl w:val="0"/>
                <w:numId w:val="2"/>
              </w:numPr>
              <w:ind w:right="542"/>
              <w:jc w:val="both"/>
            </w:pPr>
            <w:r>
              <w:t>Ensure timely identification of cases eligible to transition and subsequent allocation</w:t>
            </w:r>
          </w:p>
          <w:p w14:paraId="639BD20D" w14:textId="77777777" w:rsidR="00AE6000" w:rsidRDefault="00AE6000" w:rsidP="00250541">
            <w:pPr>
              <w:pStyle w:val="ListParagraph"/>
              <w:numPr>
                <w:ilvl w:val="0"/>
                <w:numId w:val="2"/>
              </w:numPr>
              <w:ind w:right="542"/>
              <w:jc w:val="both"/>
            </w:pPr>
            <w:r>
              <w:t xml:space="preserve">Scrutinise and support development of a transitions plan which identifies which services are best place to support young people after the age of 18. </w:t>
            </w:r>
          </w:p>
          <w:p w14:paraId="6BD62BFD" w14:textId="77777777" w:rsidR="00AE6000" w:rsidRDefault="00AE6000" w:rsidP="00250541">
            <w:pPr>
              <w:pStyle w:val="ListParagraph"/>
              <w:numPr>
                <w:ilvl w:val="0"/>
                <w:numId w:val="2"/>
              </w:numPr>
              <w:ind w:right="542"/>
              <w:jc w:val="both"/>
            </w:pPr>
            <w:r>
              <w:t>Discuss the support needs of young person who are transitioning and identify key services required to support transition</w:t>
            </w:r>
          </w:p>
          <w:p w14:paraId="12627F00" w14:textId="77777777" w:rsidR="00AE6000" w:rsidRDefault="00AE6000" w:rsidP="00250541">
            <w:pPr>
              <w:pStyle w:val="ListParagraph"/>
              <w:numPr>
                <w:ilvl w:val="0"/>
                <w:numId w:val="2"/>
              </w:numPr>
              <w:ind w:right="542"/>
              <w:jc w:val="both"/>
            </w:pPr>
            <w:r>
              <w:lastRenderedPageBreak/>
              <w:t>Consider current risk management plan and develop internal/external controls that supports the young person and protects the public whilst transition occurs</w:t>
            </w:r>
          </w:p>
          <w:p w14:paraId="67AEE0AA" w14:textId="77777777" w:rsidR="00AE6000" w:rsidRDefault="00AE6000" w:rsidP="00250541">
            <w:pPr>
              <w:pStyle w:val="ListParagraph"/>
              <w:numPr>
                <w:ilvl w:val="0"/>
                <w:numId w:val="2"/>
              </w:numPr>
              <w:ind w:right="542"/>
              <w:jc w:val="both"/>
            </w:pPr>
            <w:r>
              <w:t>Consider safety concerns of victims and share appropriate information</w:t>
            </w:r>
          </w:p>
          <w:p w14:paraId="3AEDC668" w14:textId="77777777" w:rsidR="00AE6000" w:rsidRDefault="00AE6000" w:rsidP="00250541">
            <w:pPr>
              <w:pStyle w:val="ListParagraph"/>
              <w:numPr>
                <w:ilvl w:val="0"/>
                <w:numId w:val="2"/>
              </w:numPr>
              <w:ind w:right="542"/>
              <w:jc w:val="both"/>
            </w:pPr>
            <w:r>
              <w:t xml:space="preserve">Track and monitor progress of young people in transitions as defined be the transitions timeline below. </w:t>
            </w:r>
          </w:p>
          <w:p w14:paraId="4EE145CB" w14:textId="77777777" w:rsidR="00AE6000" w:rsidRDefault="00AE6000" w:rsidP="00250541">
            <w:pPr>
              <w:pStyle w:val="ListParagraph"/>
              <w:numPr>
                <w:ilvl w:val="0"/>
                <w:numId w:val="2"/>
              </w:numPr>
              <w:ind w:right="542"/>
              <w:jc w:val="both"/>
            </w:pPr>
            <w:r>
              <w:t>Provide follow up and aftercare services for those young people who have transitioned.</w:t>
            </w:r>
          </w:p>
          <w:p w14:paraId="333F578F" w14:textId="77777777" w:rsidR="00AE6000" w:rsidRDefault="00AE6000" w:rsidP="00250541">
            <w:pPr>
              <w:pStyle w:val="ListParagraph"/>
              <w:numPr>
                <w:ilvl w:val="0"/>
                <w:numId w:val="2"/>
              </w:numPr>
              <w:ind w:right="542"/>
              <w:jc w:val="both"/>
            </w:pPr>
            <w:r>
              <w:t>Consider and support the transitions plan for young people in custody who are moving from the juvenile to the adult secure estate and ensuring that resettlement plans are progressed as part of the transitions in custody process</w:t>
            </w:r>
          </w:p>
          <w:p w14:paraId="200EE87C" w14:textId="77777777" w:rsidR="00AE6000" w:rsidRPr="001F4765" w:rsidRDefault="00AE6000" w:rsidP="00250541">
            <w:pPr>
              <w:jc w:val="both"/>
            </w:pPr>
          </w:p>
        </w:tc>
      </w:tr>
      <w:tr w:rsidR="00AE6000" w:rsidRPr="001F4765" w14:paraId="673CBAE5" w14:textId="77777777" w:rsidTr="00250541">
        <w:tc>
          <w:tcPr>
            <w:tcW w:w="3075" w:type="dxa"/>
            <w:tcBorders>
              <w:top w:val="single" w:sz="4" w:space="0" w:color="auto"/>
              <w:left w:val="single" w:sz="4" w:space="0" w:color="auto"/>
              <w:bottom w:val="single" w:sz="4" w:space="0" w:color="auto"/>
              <w:right w:val="single" w:sz="4" w:space="0" w:color="auto"/>
            </w:tcBorders>
          </w:tcPr>
          <w:p w14:paraId="62912F2A" w14:textId="77777777" w:rsidR="00AE6000" w:rsidRPr="00DA627B" w:rsidRDefault="00AE6000" w:rsidP="00250541">
            <w:pPr>
              <w:rPr>
                <w:b/>
              </w:rPr>
            </w:pPr>
            <w:r>
              <w:rPr>
                <w:b/>
              </w:rPr>
              <w:lastRenderedPageBreak/>
              <w:t xml:space="preserve">Y2A transitions eligibility and case identification </w:t>
            </w:r>
          </w:p>
        </w:tc>
        <w:tc>
          <w:tcPr>
            <w:tcW w:w="6779" w:type="dxa"/>
            <w:tcBorders>
              <w:top w:val="single" w:sz="4" w:space="0" w:color="auto"/>
              <w:left w:val="single" w:sz="4" w:space="0" w:color="auto"/>
              <w:bottom w:val="single" w:sz="4" w:space="0" w:color="auto"/>
              <w:right w:val="single" w:sz="4" w:space="0" w:color="auto"/>
            </w:tcBorders>
          </w:tcPr>
          <w:p w14:paraId="76CB4907" w14:textId="77777777" w:rsidR="00AE6000" w:rsidRDefault="00AE6000" w:rsidP="00250541">
            <w:pPr>
              <w:jc w:val="both"/>
              <w:rPr>
                <w:bCs/>
              </w:rPr>
            </w:pPr>
            <w:bookmarkStart w:id="2" w:name="_Hlk82673669"/>
            <w:r w:rsidRPr="00C04D63">
              <w:rPr>
                <w:bCs/>
              </w:rPr>
              <w:t xml:space="preserve">All statutory orders are eligible </w:t>
            </w:r>
            <w:r>
              <w:rPr>
                <w:bCs/>
              </w:rPr>
              <w:t>to transition</w:t>
            </w:r>
            <w:r w:rsidRPr="00C04D63">
              <w:rPr>
                <w:bCs/>
              </w:rPr>
              <w:t xml:space="preserve"> to NPS, where 3 months of intervention remain after the young person turns 18. This applies to all community-based penalties and custodial sentences.  </w:t>
            </w:r>
            <w:bookmarkStart w:id="3" w:name="_Hlk82673709"/>
            <w:bookmarkEnd w:id="2"/>
            <w:r w:rsidRPr="00C04D63">
              <w:rPr>
                <w:bCs/>
              </w:rPr>
              <w:t xml:space="preserve">However, there are some exceptions, such as cases subject to Intensive Surveillance Supervision (ISS), bail support and young people remanded into custody. In such cases, the </w:t>
            </w:r>
            <w:r>
              <w:rPr>
                <w:bCs/>
              </w:rPr>
              <w:t>YJS</w:t>
            </w:r>
            <w:r w:rsidRPr="00C04D63">
              <w:rPr>
                <w:bCs/>
              </w:rPr>
              <w:t xml:space="preserve"> will retain such cases</w:t>
            </w:r>
            <w:r>
              <w:rPr>
                <w:bCs/>
              </w:rPr>
              <w:t>. These young people will be discussed at panel and retention with the YJS will have to be agreed by all retained panel members.</w:t>
            </w:r>
          </w:p>
          <w:bookmarkEnd w:id="3"/>
          <w:p w14:paraId="6FBD8B86" w14:textId="77777777" w:rsidR="00AE6000" w:rsidRDefault="00AE6000" w:rsidP="00250541">
            <w:pPr>
              <w:jc w:val="both"/>
              <w:rPr>
                <w:bCs/>
              </w:rPr>
            </w:pPr>
          </w:p>
          <w:p w14:paraId="559E88CB" w14:textId="77777777" w:rsidR="00AE6000" w:rsidRDefault="00AE6000" w:rsidP="00250541">
            <w:pPr>
              <w:jc w:val="both"/>
              <w:rPr>
                <w:bCs/>
              </w:rPr>
            </w:pPr>
            <w:r>
              <w:rPr>
                <w:bCs/>
              </w:rPr>
              <w:t>The YJS will be responsible for identifying and brining all eligible young people to the Y2A panel.</w:t>
            </w:r>
          </w:p>
          <w:p w14:paraId="3DF2A9FD" w14:textId="77777777" w:rsidR="00AE6000" w:rsidRDefault="00AE6000" w:rsidP="00250541">
            <w:pPr>
              <w:jc w:val="both"/>
              <w:rPr>
                <w:bCs/>
              </w:rPr>
            </w:pPr>
          </w:p>
          <w:p w14:paraId="21702B60" w14:textId="77777777" w:rsidR="00AE6000" w:rsidRPr="00F0189D" w:rsidRDefault="00AE6000" w:rsidP="00250541">
            <w:pPr>
              <w:jc w:val="both"/>
            </w:pPr>
            <w:r>
              <w:rPr>
                <w:bCs/>
              </w:rPr>
              <w:t xml:space="preserve">The minuets will be completed YJS business </w:t>
            </w:r>
            <w:proofErr w:type="gramStart"/>
            <w:r>
              <w:rPr>
                <w:bCs/>
              </w:rPr>
              <w:t>support</w:t>
            </w:r>
            <w:proofErr w:type="gramEnd"/>
            <w:r>
              <w:rPr>
                <w:bCs/>
              </w:rPr>
              <w:t xml:space="preserve"> and they sent out to members no later than 1 week after panel with actions. </w:t>
            </w:r>
          </w:p>
        </w:tc>
      </w:tr>
      <w:tr w:rsidR="00AE6000" w:rsidRPr="001F4765" w14:paraId="780F4210" w14:textId="77777777" w:rsidTr="00250541">
        <w:trPr>
          <w:trHeight w:val="9174"/>
        </w:trPr>
        <w:tc>
          <w:tcPr>
            <w:tcW w:w="3075" w:type="dxa"/>
            <w:tcBorders>
              <w:top w:val="single" w:sz="4" w:space="0" w:color="auto"/>
              <w:left w:val="single" w:sz="4" w:space="0" w:color="auto"/>
              <w:bottom w:val="single" w:sz="4" w:space="0" w:color="auto"/>
              <w:right w:val="single" w:sz="4" w:space="0" w:color="auto"/>
            </w:tcBorders>
            <w:hideMark/>
          </w:tcPr>
          <w:p w14:paraId="1FDAC5CD" w14:textId="77777777" w:rsidR="00AE6000" w:rsidRPr="00DA627B" w:rsidRDefault="00AE6000" w:rsidP="00250541">
            <w:pPr>
              <w:rPr>
                <w:b/>
              </w:rPr>
            </w:pPr>
            <w:r w:rsidRPr="00DA627B">
              <w:rPr>
                <w:b/>
              </w:rPr>
              <w:lastRenderedPageBreak/>
              <w:t xml:space="preserve">Membership </w:t>
            </w:r>
            <w:r>
              <w:rPr>
                <w:b/>
              </w:rPr>
              <w:t xml:space="preserve">and structure </w:t>
            </w:r>
            <w:r w:rsidRPr="00DA627B">
              <w:rPr>
                <w:b/>
              </w:rPr>
              <w:t xml:space="preserve">of </w:t>
            </w:r>
            <w:r>
              <w:rPr>
                <w:b/>
              </w:rPr>
              <w:t xml:space="preserve">Y2A </w:t>
            </w:r>
            <w:r w:rsidRPr="00DA627B">
              <w:rPr>
                <w:b/>
              </w:rPr>
              <w:t>Panel</w:t>
            </w:r>
          </w:p>
          <w:p w14:paraId="26E2FE73" w14:textId="77777777" w:rsidR="00AE6000" w:rsidRPr="00DA627B" w:rsidRDefault="00AE6000" w:rsidP="00250541">
            <w:pPr>
              <w:rPr>
                <w:b/>
              </w:rPr>
            </w:pPr>
          </w:p>
        </w:tc>
        <w:tc>
          <w:tcPr>
            <w:tcW w:w="6779" w:type="dxa"/>
            <w:tcBorders>
              <w:top w:val="single" w:sz="4" w:space="0" w:color="auto"/>
              <w:left w:val="single" w:sz="4" w:space="0" w:color="auto"/>
              <w:bottom w:val="single" w:sz="4" w:space="0" w:color="auto"/>
              <w:right w:val="single" w:sz="4" w:space="0" w:color="auto"/>
            </w:tcBorders>
          </w:tcPr>
          <w:p w14:paraId="6D48455C" w14:textId="77777777" w:rsidR="00AE6000" w:rsidRPr="004B7714" w:rsidRDefault="00AE6000" w:rsidP="00250541">
            <w:pPr>
              <w:jc w:val="both"/>
              <w:rPr>
                <w:bCs/>
              </w:rPr>
            </w:pPr>
            <w:bookmarkStart w:id="4" w:name="_Hlk82673853"/>
            <w:r>
              <w:rPr>
                <w:bCs/>
              </w:rPr>
              <w:t xml:space="preserve">The Y2A panel will be held on the first Wednesday of every month from 12:30pm to 2:30pm. </w:t>
            </w:r>
            <w:r w:rsidRPr="004B7714">
              <w:rPr>
                <w:bCs/>
              </w:rPr>
              <w:t>The following representatives</w:t>
            </w:r>
            <w:r>
              <w:rPr>
                <w:bCs/>
              </w:rPr>
              <w:t xml:space="preserve"> are required to </w:t>
            </w:r>
            <w:r w:rsidRPr="004B7714">
              <w:rPr>
                <w:bCs/>
              </w:rPr>
              <w:t>attend each Panel</w:t>
            </w:r>
            <w:r>
              <w:rPr>
                <w:bCs/>
              </w:rPr>
              <w:t>:</w:t>
            </w:r>
          </w:p>
          <w:p w14:paraId="0899D47C" w14:textId="77777777" w:rsidR="00AE6000" w:rsidRPr="00DC580B" w:rsidRDefault="00AE6000" w:rsidP="00250541">
            <w:pPr>
              <w:jc w:val="both"/>
              <w:rPr>
                <w:b/>
              </w:rPr>
            </w:pPr>
          </w:p>
          <w:p w14:paraId="1079487B" w14:textId="77777777" w:rsidR="00AE6000" w:rsidRDefault="00AE6000" w:rsidP="00250541">
            <w:pPr>
              <w:pStyle w:val="ListParagraph"/>
              <w:numPr>
                <w:ilvl w:val="0"/>
                <w:numId w:val="1"/>
              </w:numPr>
              <w:jc w:val="both"/>
              <w:rPr>
                <w:b/>
              </w:rPr>
            </w:pPr>
            <w:r>
              <w:rPr>
                <w:b/>
              </w:rPr>
              <w:t>Designated Operations Manager Enfield YJS</w:t>
            </w:r>
          </w:p>
          <w:p w14:paraId="17DE4957" w14:textId="77777777" w:rsidR="00AE6000" w:rsidRDefault="00AE6000" w:rsidP="00250541">
            <w:pPr>
              <w:pStyle w:val="ListParagraph"/>
              <w:numPr>
                <w:ilvl w:val="0"/>
                <w:numId w:val="1"/>
              </w:numPr>
              <w:jc w:val="both"/>
              <w:rPr>
                <w:b/>
              </w:rPr>
            </w:pPr>
            <w:r>
              <w:rPr>
                <w:b/>
              </w:rPr>
              <w:t>Senior Probation Officer NPS</w:t>
            </w:r>
          </w:p>
          <w:p w14:paraId="45B039FD" w14:textId="77777777" w:rsidR="00AE6000" w:rsidRDefault="00AE6000" w:rsidP="00250541">
            <w:pPr>
              <w:pStyle w:val="ListParagraph"/>
              <w:numPr>
                <w:ilvl w:val="0"/>
                <w:numId w:val="1"/>
              </w:numPr>
              <w:jc w:val="both"/>
              <w:rPr>
                <w:b/>
              </w:rPr>
            </w:pPr>
            <w:r>
              <w:rPr>
                <w:b/>
              </w:rPr>
              <w:t>Seconded YJS Probation Officer</w:t>
            </w:r>
          </w:p>
          <w:p w14:paraId="14AD7F45" w14:textId="77777777" w:rsidR="00AE6000" w:rsidRDefault="00AE6000" w:rsidP="00250541">
            <w:pPr>
              <w:pStyle w:val="ListParagraph"/>
              <w:numPr>
                <w:ilvl w:val="0"/>
                <w:numId w:val="1"/>
              </w:numPr>
              <w:jc w:val="both"/>
              <w:rPr>
                <w:b/>
              </w:rPr>
            </w:pPr>
            <w:r>
              <w:rPr>
                <w:b/>
              </w:rPr>
              <w:t>YJS Police Officer</w:t>
            </w:r>
          </w:p>
          <w:p w14:paraId="5EF8442B" w14:textId="77777777" w:rsidR="00AE6000" w:rsidRDefault="00AE6000" w:rsidP="00250541">
            <w:pPr>
              <w:pStyle w:val="ListParagraph"/>
              <w:numPr>
                <w:ilvl w:val="0"/>
                <w:numId w:val="1"/>
              </w:numPr>
              <w:jc w:val="both"/>
              <w:rPr>
                <w:b/>
              </w:rPr>
            </w:pPr>
            <w:r>
              <w:rPr>
                <w:b/>
              </w:rPr>
              <w:t xml:space="preserve">Team Manager </w:t>
            </w:r>
            <w:r w:rsidRPr="00D56E6F">
              <w:rPr>
                <w:b/>
              </w:rPr>
              <w:t>Adolescence and Leaving Care Team</w:t>
            </w:r>
          </w:p>
          <w:p w14:paraId="755C181C" w14:textId="77777777" w:rsidR="00AE6000" w:rsidRDefault="00AE6000" w:rsidP="00250541">
            <w:pPr>
              <w:pStyle w:val="ListParagraph"/>
              <w:numPr>
                <w:ilvl w:val="0"/>
                <w:numId w:val="1"/>
              </w:numPr>
              <w:jc w:val="both"/>
              <w:rPr>
                <w:b/>
              </w:rPr>
            </w:pPr>
            <w:r>
              <w:rPr>
                <w:b/>
              </w:rPr>
              <w:t xml:space="preserve">YJS </w:t>
            </w:r>
            <w:r w:rsidRPr="00D56E6F">
              <w:rPr>
                <w:b/>
              </w:rPr>
              <w:t>ISS and Throughcare Officer</w:t>
            </w:r>
          </w:p>
          <w:p w14:paraId="6915D8FD" w14:textId="77777777" w:rsidR="00AE6000" w:rsidRDefault="00AE6000" w:rsidP="00250541">
            <w:pPr>
              <w:pStyle w:val="ListParagraph"/>
              <w:numPr>
                <w:ilvl w:val="0"/>
                <w:numId w:val="1"/>
              </w:numPr>
              <w:jc w:val="both"/>
              <w:rPr>
                <w:b/>
              </w:rPr>
            </w:pPr>
            <w:r w:rsidRPr="00C81240">
              <w:rPr>
                <w:b/>
              </w:rPr>
              <w:t>Victim and Restorative Justice Worker</w:t>
            </w:r>
          </w:p>
          <w:p w14:paraId="063254A1" w14:textId="77777777" w:rsidR="00AE6000" w:rsidRDefault="00AE6000" w:rsidP="00250541">
            <w:pPr>
              <w:pStyle w:val="ListParagraph"/>
              <w:numPr>
                <w:ilvl w:val="0"/>
                <w:numId w:val="1"/>
              </w:numPr>
              <w:jc w:val="both"/>
              <w:rPr>
                <w:b/>
              </w:rPr>
            </w:pPr>
            <w:r>
              <w:rPr>
                <w:b/>
              </w:rPr>
              <w:t xml:space="preserve">YJS Case manager (of YP that is being discussed) </w:t>
            </w:r>
          </w:p>
          <w:p w14:paraId="53E55B7C" w14:textId="77777777" w:rsidR="00AE6000" w:rsidRDefault="00AE6000" w:rsidP="00250541">
            <w:pPr>
              <w:pStyle w:val="ListParagraph"/>
              <w:numPr>
                <w:ilvl w:val="0"/>
                <w:numId w:val="1"/>
              </w:numPr>
              <w:jc w:val="both"/>
              <w:rPr>
                <w:b/>
              </w:rPr>
            </w:pPr>
            <w:r>
              <w:rPr>
                <w:b/>
              </w:rPr>
              <w:t>Allocated Probation Officer (of YP that is being discussed)</w:t>
            </w:r>
          </w:p>
          <w:p w14:paraId="20F38A54" w14:textId="77777777" w:rsidR="00AE6000" w:rsidRPr="009570A9" w:rsidRDefault="00AE6000" w:rsidP="00250541">
            <w:pPr>
              <w:pStyle w:val="ListParagraph"/>
              <w:numPr>
                <w:ilvl w:val="0"/>
                <w:numId w:val="1"/>
              </w:numPr>
              <w:jc w:val="both"/>
              <w:rPr>
                <w:b/>
              </w:rPr>
            </w:pPr>
            <w:r w:rsidRPr="009570A9">
              <w:rPr>
                <w:b/>
              </w:rPr>
              <w:t>YJS Clinical Psychologist</w:t>
            </w:r>
          </w:p>
          <w:p w14:paraId="3A0E69AB" w14:textId="77777777" w:rsidR="00AE6000" w:rsidRPr="009570A9" w:rsidRDefault="00AE6000" w:rsidP="00250541">
            <w:pPr>
              <w:pStyle w:val="ListParagraph"/>
              <w:numPr>
                <w:ilvl w:val="0"/>
                <w:numId w:val="1"/>
              </w:numPr>
              <w:jc w:val="both"/>
              <w:rPr>
                <w:b/>
              </w:rPr>
            </w:pPr>
            <w:r w:rsidRPr="009570A9">
              <w:rPr>
                <w:b/>
              </w:rPr>
              <w:t>St Giles Vanguard representative</w:t>
            </w:r>
          </w:p>
          <w:p w14:paraId="55F8A4F4" w14:textId="77777777" w:rsidR="00AE6000" w:rsidRPr="009570A9" w:rsidRDefault="00AE6000" w:rsidP="00250541">
            <w:pPr>
              <w:pStyle w:val="ListParagraph"/>
              <w:numPr>
                <w:ilvl w:val="0"/>
                <w:numId w:val="1"/>
              </w:numPr>
              <w:jc w:val="both"/>
              <w:rPr>
                <w:b/>
              </w:rPr>
            </w:pPr>
            <w:r w:rsidRPr="009570A9">
              <w:rPr>
                <w:b/>
              </w:rPr>
              <w:t>St Giles Rescue and Response representative</w:t>
            </w:r>
          </w:p>
          <w:p w14:paraId="3EDD0AB1" w14:textId="77777777" w:rsidR="00AE6000" w:rsidRPr="009570A9" w:rsidRDefault="00AE6000" w:rsidP="00250541">
            <w:pPr>
              <w:numPr>
                <w:ilvl w:val="0"/>
                <w:numId w:val="1"/>
              </w:numPr>
              <w:jc w:val="both"/>
              <w:rPr>
                <w:b/>
              </w:rPr>
            </w:pPr>
            <w:r w:rsidRPr="009570A9">
              <w:rPr>
                <w:b/>
              </w:rPr>
              <w:t>In addition, other representatives may be invited as and when appropriate depending on the focus of the meeting.</w:t>
            </w:r>
          </w:p>
          <w:bookmarkEnd w:id="4"/>
          <w:p w14:paraId="40F01147" w14:textId="77777777" w:rsidR="00AE6000" w:rsidRDefault="00AE6000" w:rsidP="00250541">
            <w:pPr>
              <w:jc w:val="both"/>
            </w:pPr>
          </w:p>
          <w:p w14:paraId="54D396A0" w14:textId="77777777" w:rsidR="00AE6000" w:rsidRDefault="00AE6000" w:rsidP="00250541">
            <w:pPr>
              <w:jc w:val="both"/>
            </w:pPr>
            <w:r>
              <w:t>The YJS Operations Manager will be responsible for sending out the invites to the stated members in good time for the panel. Any additional invites are required to be agreed by the chair before the panel and their role/purpose clearly explained and evidenced.</w:t>
            </w:r>
          </w:p>
          <w:p w14:paraId="54465D0D" w14:textId="77777777" w:rsidR="00AE6000" w:rsidRDefault="00AE6000" w:rsidP="00250541">
            <w:pPr>
              <w:jc w:val="both"/>
            </w:pPr>
          </w:p>
          <w:p w14:paraId="2A6CAF44" w14:textId="77777777" w:rsidR="00AE6000" w:rsidRPr="00C04D63" w:rsidRDefault="00AE6000" w:rsidP="00250541">
            <w:pPr>
              <w:jc w:val="both"/>
              <w:rPr>
                <w:bCs/>
              </w:rPr>
            </w:pPr>
            <w:r>
              <w:rPr>
                <w:bCs/>
              </w:rPr>
              <w:t>Agenda items for the meeting are as follows</w:t>
            </w:r>
            <w:r>
              <w:t xml:space="preserve">: </w:t>
            </w:r>
          </w:p>
          <w:p w14:paraId="268C7AA1" w14:textId="77777777" w:rsidR="00AE6000" w:rsidRDefault="00AE6000" w:rsidP="00250541">
            <w:pPr>
              <w:jc w:val="both"/>
            </w:pPr>
          </w:p>
          <w:p w14:paraId="76492B6E" w14:textId="77777777" w:rsidR="00AE6000" w:rsidRPr="0071549C" w:rsidRDefault="00AE6000" w:rsidP="00250541">
            <w:pPr>
              <w:pStyle w:val="ListParagraph"/>
              <w:numPr>
                <w:ilvl w:val="0"/>
                <w:numId w:val="3"/>
              </w:numPr>
              <w:jc w:val="both"/>
            </w:pPr>
            <w:bookmarkStart w:id="5" w:name="_Hlk100562738"/>
            <w:r>
              <w:t>2:00pm</w:t>
            </w:r>
            <w:r w:rsidRPr="0071549C">
              <w:t xml:space="preserve"> – Welcome and introductions</w:t>
            </w:r>
          </w:p>
          <w:p w14:paraId="70141CF5" w14:textId="77777777" w:rsidR="00AE6000" w:rsidRDefault="00AE6000" w:rsidP="00250541">
            <w:pPr>
              <w:pStyle w:val="ListParagraph"/>
              <w:numPr>
                <w:ilvl w:val="0"/>
                <w:numId w:val="3"/>
              </w:numPr>
              <w:jc w:val="both"/>
            </w:pPr>
            <w:r>
              <w:t>2:05pm</w:t>
            </w:r>
            <w:r w:rsidRPr="0071549C">
              <w:t xml:space="preserve"> – Discuss new retained cases </w:t>
            </w:r>
          </w:p>
          <w:p w14:paraId="4EA7E8E6" w14:textId="77777777" w:rsidR="00AE6000" w:rsidRPr="0071549C" w:rsidRDefault="00AE6000" w:rsidP="00250541">
            <w:pPr>
              <w:pStyle w:val="ListParagraph"/>
              <w:numPr>
                <w:ilvl w:val="0"/>
                <w:numId w:val="3"/>
              </w:numPr>
              <w:jc w:val="both"/>
            </w:pPr>
            <w:r>
              <w:t>2:15pm – Confirm cases that have transitioned</w:t>
            </w:r>
          </w:p>
          <w:p w14:paraId="1A9EB02D" w14:textId="77777777" w:rsidR="00AE6000" w:rsidRPr="0071549C" w:rsidRDefault="00AE6000" w:rsidP="00250541">
            <w:pPr>
              <w:pStyle w:val="ListParagraph"/>
              <w:numPr>
                <w:ilvl w:val="0"/>
                <w:numId w:val="3"/>
              </w:numPr>
              <w:jc w:val="both"/>
            </w:pPr>
            <w:r>
              <w:t>2:20pm</w:t>
            </w:r>
            <w:r w:rsidRPr="0071549C">
              <w:t xml:space="preserve"> – </w:t>
            </w:r>
            <w:r>
              <w:t xml:space="preserve">New </w:t>
            </w:r>
            <w:r w:rsidRPr="0071549C">
              <w:t xml:space="preserve">Y2A transitions cases </w:t>
            </w:r>
          </w:p>
          <w:p w14:paraId="54D9620C" w14:textId="77777777" w:rsidR="00AE6000" w:rsidRPr="0071549C" w:rsidRDefault="00AE6000" w:rsidP="00250541">
            <w:pPr>
              <w:pStyle w:val="ListParagraph"/>
              <w:numPr>
                <w:ilvl w:val="0"/>
                <w:numId w:val="3"/>
              </w:numPr>
              <w:jc w:val="both"/>
            </w:pPr>
            <w:r>
              <w:t>3</w:t>
            </w:r>
            <w:r w:rsidRPr="0071549C">
              <w:t>:</w:t>
            </w:r>
            <w:r>
              <w:t>00</w:t>
            </w:r>
            <w:r w:rsidRPr="0071549C">
              <w:t>pm – Review Y2A transitions cases from last meeting</w:t>
            </w:r>
          </w:p>
          <w:p w14:paraId="32934CF0" w14:textId="77777777" w:rsidR="00AE6000" w:rsidRPr="0071549C" w:rsidRDefault="00AE6000" w:rsidP="00250541">
            <w:pPr>
              <w:pStyle w:val="ListParagraph"/>
              <w:numPr>
                <w:ilvl w:val="0"/>
                <w:numId w:val="3"/>
              </w:numPr>
              <w:jc w:val="both"/>
            </w:pPr>
            <w:r>
              <w:t>3</w:t>
            </w:r>
            <w:r w:rsidRPr="0071549C">
              <w:t>:</w:t>
            </w:r>
            <w:r>
              <w:t>45</w:t>
            </w:r>
            <w:r w:rsidRPr="0071549C">
              <w:t>pm – Voluntary referrals</w:t>
            </w:r>
          </w:p>
          <w:p w14:paraId="57FB6036" w14:textId="77777777" w:rsidR="00AE6000" w:rsidRPr="00160D35" w:rsidRDefault="00AE6000" w:rsidP="00250541">
            <w:pPr>
              <w:pStyle w:val="ListParagraph"/>
              <w:numPr>
                <w:ilvl w:val="0"/>
                <w:numId w:val="3"/>
              </w:numPr>
              <w:jc w:val="both"/>
              <w:rPr>
                <w:b/>
                <w:bCs/>
              </w:rPr>
            </w:pPr>
            <w:r>
              <w:t>3</w:t>
            </w:r>
            <w:r w:rsidRPr="0071549C">
              <w:t>:</w:t>
            </w:r>
            <w:r>
              <w:t>55</w:t>
            </w:r>
            <w:r w:rsidRPr="0071549C">
              <w:t>pm – AOB</w:t>
            </w:r>
          </w:p>
          <w:p w14:paraId="61A6ED54" w14:textId="77777777" w:rsidR="00AE6000" w:rsidRDefault="00AE6000" w:rsidP="00250541">
            <w:pPr>
              <w:jc w:val="both"/>
              <w:rPr>
                <w:b/>
                <w:bCs/>
              </w:rPr>
            </w:pPr>
          </w:p>
          <w:bookmarkEnd w:id="5"/>
          <w:p w14:paraId="5BEB9711" w14:textId="77777777" w:rsidR="00AE6000" w:rsidRPr="00160D35" w:rsidRDefault="00AE6000" w:rsidP="00250541">
            <w:pPr>
              <w:jc w:val="both"/>
              <w:rPr>
                <w:b/>
                <w:bCs/>
              </w:rPr>
            </w:pPr>
          </w:p>
        </w:tc>
      </w:tr>
      <w:tr w:rsidR="00AE6000" w:rsidRPr="001F4765" w14:paraId="4FD30829" w14:textId="77777777" w:rsidTr="00250541">
        <w:tc>
          <w:tcPr>
            <w:tcW w:w="3075" w:type="dxa"/>
            <w:tcBorders>
              <w:top w:val="single" w:sz="4" w:space="0" w:color="auto"/>
              <w:left w:val="single" w:sz="4" w:space="0" w:color="auto"/>
              <w:bottom w:val="single" w:sz="4" w:space="0" w:color="auto"/>
              <w:right w:val="single" w:sz="4" w:space="0" w:color="auto"/>
            </w:tcBorders>
          </w:tcPr>
          <w:p w14:paraId="7C664650" w14:textId="77777777" w:rsidR="00AE6000" w:rsidRPr="00DA627B" w:rsidRDefault="00AE6000" w:rsidP="00250541">
            <w:pPr>
              <w:rPr>
                <w:b/>
              </w:rPr>
            </w:pPr>
            <w:r>
              <w:rPr>
                <w:b/>
              </w:rPr>
              <w:t>Transitions plan and transfer paperwork</w:t>
            </w:r>
          </w:p>
        </w:tc>
        <w:tc>
          <w:tcPr>
            <w:tcW w:w="6779" w:type="dxa"/>
            <w:tcBorders>
              <w:top w:val="single" w:sz="4" w:space="0" w:color="auto"/>
              <w:left w:val="single" w:sz="4" w:space="0" w:color="auto"/>
              <w:bottom w:val="single" w:sz="4" w:space="0" w:color="auto"/>
              <w:right w:val="single" w:sz="4" w:space="0" w:color="auto"/>
            </w:tcBorders>
          </w:tcPr>
          <w:p w14:paraId="7AA4577B" w14:textId="77777777" w:rsidR="00AE6000" w:rsidRDefault="00AE6000" w:rsidP="00250541">
            <w:pPr>
              <w:jc w:val="both"/>
              <w:rPr>
                <w:bCs/>
              </w:rPr>
            </w:pPr>
            <w:r>
              <w:rPr>
                <w:b/>
              </w:rPr>
              <w:t xml:space="preserve">Transitions plan – </w:t>
            </w:r>
            <w:r>
              <w:rPr>
                <w:bCs/>
              </w:rPr>
              <w:t>All young people transitioning to adult services require a transitions plan. The YJS Case Manager (CM) is required to complete stage 1 of the transitions plan before the initial Y2A transitions panel discussion. This plan will be scrutinised and developed over the course of the transitions period</w:t>
            </w:r>
          </w:p>
          <w:p w14:paraId="0DBD0398" w14:textId="77777777" w:rsidR="00AE6000" w:rsidRDefault="00AE6000" w:rsidP="00250541">
            <w:pPr>
              <w:jc w:val="both"/>
              <w:rPr>
                <w:bCs/>
              </w:rPr>
            </w:pPr>
          </w:p>
          <w:p w14:paraId="273FA614" w14:textId="77777777" w:rsidR="00AE6000" w:rsidRPr="00160D35" w:rsidRDefault="00AE6000" w:rsidP="00250541">
            <w:pPr>
              <w:jc w:val="both"/>
              <w:rPr>
                <w:bCs/>
              </w:rPr>
            </w:pPr>
            <w:r>
              <w:rPr>
                <w:b/>
              </w:rPr>
              <w:t xml:space="preserve">Pre-panel summary – </w:t>
            </w:r>
            <w:r>
              <w:rPr>
                <w:bCs/>
              </w:rPr>
              <w:t xml:space="preserve">All YJS </w:t>
            </w:r>
            <w:proofErr w:type="gramStart"/>
            <w:r>
              <w:rPr>
                <w:bCs/>
              </w:rPr>
              <w:t>CM’s</w:t>
            </w:r>
            <w:proofErr w:type="gramEnd"/>
            <w:r>
              <w:rPr>
                <w:bCs/>
              </w:rPr>
              <w:t xml:space="preserve"> are required to produce the transfer to Probation paperwork which outlines the salient points of the case and aid members to conduct research prior the panel and make decisions re their transitions plan. The transfer paperwork will be sent to members two days before the Y2A transitions meeting.</w:t>
            </w:r>
          </w:p>
        </w:tc>
      </w:tr>
      <w:tr w:rsidR="00AE6000" w:rsidRPr="001F4765" w14:paraId="5789BE61" w14:textId="77777777" w:rsidTr="00250541">
        <w:tc>
          <w:tcPr>
            <w:tcW w:w="3075" w:type="dxa"/>
            <w:tcBorders>
              <w:top w:val="single" w:sz="4" w:space="0" w:color="auto"/>
              <w:left w:val="single" w:sz="4" w:space="0" w:color="auto"/>
              <w:bottom w:val="single" w:sz="4" w:space="0" w:color="auto"/>
              <w:right w:val="single" w:sz="4" w:space="0" w:color="auto"/>
            </w:tcBorders>
          </w:tcPr>
          <w:p w14:paraId="6DECDDE4" w14:textId="77777777" w:rsidR="00AE6000" w:rsidRDefault="00AE6000" w:rsidP="00250541">
            <w:pPr>
              <w:rPr>
                <w:b/>
              </w:rPr>
            </w:pPr>
            <w:r>
              <w:rPr>
                <w:b/>
              </w:rPr>
              <w:lastRenderedPageBreak/>
              <w:t>Options available to the panel</w:t>
            </w:r>
          </w:p>
        </w:tc>
        <w:tc>
          <w:tcPr>
            <w:tcW w:w="6779" w:type="dxa"/>
            <w:tcBorders>
              <w:top w:val="single" w:sz="4" w:space="0" w:color="auto"/>
              <w:left w:val="single" w:sz="4" w:space="0" w:color="auto"/>
              <w:bottom w:val="single" w:sz="4" w:space="0" w:color="auto"/>
              <w:right w:val="single" w:sz="4" w:space="0" w:color="auto"/>
            </w:tcBorders>
          </w:tcPr>
          <w:p w14:paraId="33095B3B" w14:textId="77777777" w:rsidR="00AE6000" w:rsidRDefault="00AE6000" w:rsidP="00250541">
            <w:pPr>
              <w:jc w:val="both"/>
              <w:rPr>
                <w:bCs/>
              </w:rPr>
            </w:pPr>
            <w:r>
              <w:rPr>
                <w:bCs/>
              </w:rPr>
              <w:t xml:space="preserve">After the young person has been discussed, the panel have several options to with regards to their transitions: </w:t>
            </w:r>
          </w:p>
          <w:p w14:paraId="08FDB363" w14:textId="77777777" w:rsidR="00AE6000" w:rsidRDefault="00AE6000" w:rsidP="00250541">
            <w:pPr>
              <w:jc w:val="both"/>
              <w:rPr>
                <w:bCs/>
              </w:rPr>
            </w:pPr>
          </w:p>
          <w:p w14:paraId="07D7A559" w14:textId="77777777" w:rsidR="00AE6000" w:rsidRDefault="00AE6000" w:rsidP="00250541">
            <w:pPr>
              <w:pStyle w:val="ListParagraph"/>
              <w:numPr>
                <w:ilvl w:val="0"/>
                <w:numId w:val="4"/>
              </w:numPr>
              <w:jc w:val="both"/>
              <w:rPr>
                <w:bCs/>
              </w:rPr>
            </w:pPr>
            <w:r w:rsidRPr="00D71221">
              <w:rPr>
                <w:b/>
              </w:rPr>
              <w:t>Transition to National Probation Service (NPS) –</w:t>
            </w:r>
            <w:r>
              <w:rPr>
                <w:bCs/>
              </w:rPr>
              <w:t xml:space="preserve"> this will see case responsibility be transition to NPS when appropriate services are in place. A rationale will be required and recorded on both YJS and NPS recording systems.</w:t>
            </w:r>
          </w:p>
          <w:p w14:paraId="76EF0CA3" w14:textId="77777777" w:rsidR="00AE6000" w:rsidRDefault="00AE6000" w:rsidP="00250541">
            <w:pPr>
              <w:pStyle w:val="ListParagraph"/>
              <w:numPr>
                <w:ilvl w:val="0"/>
                <w:numId w:val="4"/>
              </w:numPr>
              <w:jc w:val="both"/>
              <w:rPr>
                <w:bCs/>
              </w:rPr>
            </w:pPr>
            <w:r w:rsidRPr="00D71221">
              <w:rPr>
                <w:b/>
              </w:rPr>
              <w:t xml:space="preserve">Retained by </w:t>
            </w:r>
            <w:r>
              <w:rPr>
                <w:b/>
              </w:rPr>
              <w:t>YJS</w:t>
            </w:r>
            <w:r w:rsidRPr="00D71221">
              <w:rPr>
                <w:b/>
              </w:rPr>
              <w:t xml:space="preserve"> –</w:t>
            </w:r>
            <w:r>
              <w:rPr>
                <w:bCs/>
              </w:rPr>
              <w:t xml:space="preserve"> On a rare occasion, a young person with specific needs may be retained by the YJS if they have a short period remaining after 18 and 3 months. A rationale will be required and recorded on both YJS and NPS recording systems.</w:t>
            </w:r>
          </w:p>
          <w:p w14:paraId="4BC4CA17" w14:textId="77777777" w:rsidR="00AE6000" w:rsidRPr="00D71221" w:rsidRDefault="00AE6000" w:rsidP="00250541">
            <w:pPr>
              <w:pStyle w:val="ListParagraph"/>
              <w:numPr>
                <w:ilvl w:val="0"/>
                <w:numId w:val="4"/>
              </w:numPr>
              <w:jc w:val="both"/>
              <w:rPr>
                <w:b/>
              </w:rPr>
            </w:pPr>
            <w:r w:rsidRPr="00D71221">
              <w:rPr>
                <w:b/>
              </w:rPr>
              <w:t>Refer to voluntary services</w:t>
            </w:r>
            <w:r>
              <w:rPr>
                <w:b/>
              </w:rPr>
              <w:t xml:space="preserve"> – </w:t>
            </w:r>
            <w:r>
              <w:rPr>
                <w:bCs/>
              </w:rPr>
              <w:t xml:space="preserve">where there is no longer a statutory role for with Enfield YJS or Enfield NPS, a young person can be discussed to transition them to voluntary adult services to aid their transition into adulthood </w:t>
            </w:r>
          </w:p>
        </w:tc>
      </w:tr>
      <w:tr w:rsidR="00AE6000" w:rsidRPr="001F4765" w14:paraId="2BB24947" w14:textId="77777777" w:rsidTr="00250541">
        <w:tc>
          <w:tcPr>
            <w:tcW w:w="3075" w:type="dxa"/>
            <w:tcBorders>
              <w:top w:val="single" w:sz="4" w:space="0" w:color="auto"/>
              <w:left w:val="single" w:sz="4" w:space="0" w:color="auto"/>
              <w:bottom w:val="single" w:sz="4" w:space="0" w:color="auto"/>
              <w:right w:val="single" w:sz="4" w:space="0" w:color="auto"/>
            </w:tcBorders>
          </w:tcPr>
          <w:p w14:paraId="5A5969E6" w14:textId="77777777" w:rsidR="00AE6000" w:rsidRPr="00DA627B" w:rsidRDefault="00AE6000" w:rsidP="00250541">
            <w:pPr>
              <w:rPr>
                <w:b/>
              </w:rPr>
            </w:pPr>
            <w:bookmarkStart w:id="6" w:name="_Hlk82673349"/>
            <w:r>
              <w:rPr>
                <w:b/>
              </w:rPr>
              <w:t>Transitions timeline to be supported by panel</w:t>
            </w:r>
          </w:p>
        </w:tc>
        <w:tc>
          <w:tcPr>
            <w:tcW w:w="6779" w:type="dxa"/>
            <w:tcBorders>
              <w:top w:val="single" w:sz="4" w:space="0" w:color="auto"/>
              <w:left w:val="single" w:sz="4" w:space="0" w:color="auto"/>
              <w:bottom w:val="single" w:sz="4" w:space="0" w:color="auto"/>
              <w:right w:val="single" w:sz="4" w:space="0" w:color="auto"/>
            </w:tcBorders>
          </w:tcPr>
          <w:p w14:paraId="33409484" w14:textId="77777777" w:rsidR="00AE6000" w:rsidRDefault="00AE6000" w:rsidP="00250541">
            <w:pPr>
              <w:jc w:val="both"/>
            </w:pPr>
            <w:r>
              <w:t xml:space="preserve">At </w:t>
            </w:r>
            <w:r w:rsidRPr="00D56E6F">
              <w:rPr>
                <w:b/>
                <w:bCs/>
              </w:rPr>
              <w:t>17 and 5 months</w:t>
            </w:r>
            <w:r>
              <w:t>, all eligible cases will be identified by Enfield YJS. The YJS Case Manager (CM) will be notified and part one of the transitions plan is to be completed in preparation for the Y2A Transitions Panel which will occur at 17 and 6 months. YJS CM is responsible for inviting the relevant professional network supporting their young person.</w:t>
            </w:r>
          </w:p>
          <w:p w14:paraId="4F8E5E60" w14:textId="77777777" w:rsidR="00AE6000" w:rsidRDefault="00AE6000" w:rsidP="00250541">
            <w:pPr>
              <w:jc w:val="both"/>
            </w:pPr>
          </w:p>
          <w:p w14:paraId="23C75B39" w14:textId="77777777" w:rsidR="00AE6000" w:rsidRDefault="00AE6000" w:rsidP="00250541">
            <w:pPr>
              <w:jc w:val="both"/>
            </w:pPr>
            <w:r>
              <w:t xml:space="preserve">At </w:t>
            </w:r>
            <w:r w:rsidRPr="00D56E6F">
              <w:rPr>
                <w:b/>
                <w:bCs/>
              </w:rPr>
              <w:t>17 and 6 months</w:t>
            </w:r>
            <w:r>
              <w:t xml:space="preserve">, all eligible cases to be presented at the Y2A Transitions Panel. The YJS CM must ensure that all intervention providers (including health and education, training and employment providers, children’s social care) are informed of the transition and are invited to all Y2A transitions panels to ensure continuity of delivery. The YJS CM is to present part one of the plan which will consider the subsequent 3 months, preparing the young person for the impending transition to adult services. Multi-agency discussion will occur to scrutinise the plan and support an effective transition. Transition eligibility with NPS will be agreed and the seconded YJS PO will start the transitions module. </w:t>
            </w:r>
          </w:p>
          <w:p w14:paraId="32036516" w14:textId="77777777" w:rsidR="00AE6000" w:rsidRDefault="00AE6000" w:rsidP="00250541">
            <w:pPr>
              <w:jc w:val="both"/>
            </w:pPr>
          </w:p>
          <w:p w14:paraId="4749CC7E" w14:textId="77777777" w:rsidR="00AE6000" w:rsidRDefault="00AE6000" w:rsidP="00250541">
            <w:pPr>
              <w:jc w:val="both"/>
            </w:pPr>
            <w:r w:rsidRPr="00D71221">
              <w:t xml:space="preserve">At </w:t>
            </w:r>
            <w:r w:rsidRPr="00D71221">
              <w:rPr>
                <w:b/>
                <w:bCs/>
              </w:rPr>
              <w:t>17 and 7 months</w:t>
            </w:r>
            <w:r w:rsidRPr="00D71221">
              <w:t xml:space="preserve">, the young person will have an allocated to an NPS PO as allocation should be an action from the initial panel discussion at 17 and 6 months – it is encouraged that this would be the Seconded PO within the </w:t>
            </w:r>
            <w:r>
              <w:t>YJS</w:t>
            </w:r>
            <w:r w:rsidRPr="00D71221">
              <w:t xml:space="preserve"> team to promote end to end management.</w:t>
            </w:r>
          </w:p>
          <w:p w14:paraId="7536CCE5" w14:textId="77777777" w:rsidR="00AE6000" w:rsidRDefault="00AE6000" w:rsidP="00250541">
            <w:pPr>
              <w:jc w:val="both"/>
            </w:pPr>
            <w:r>
              <w:t xml:space="preserve">Cases will be reviewed at panel monthly; this is to support an effective transition and ensure that the young person is on track to transition in a supported, timely manner. </w:t>
            </w:r>
          </w:p>
          <w:p w14:paraId="525F6633" w14:textId="77777777" w:rsidR="00AE6000" w:rsidRDefault="00AE6000" w:rsidP="00250541">
            <w:pPr>
              <w:jc w:val="both"/>
            </w:pPr>
          </w:p>
          <w:p w14:paraId="30E099DB" w14:textId="77777777" w:rsidR="00AE6000" w:rsidRDefault="00AE6000" w:rsidP="00250541">
            <w:pPr>
              <w:jc w:val="both"/>
            </w:pPr>
            <w:r>
              <w:t xml:space="preserve">At </w:t>
            </w:r>
            <w:r w:rsidRPr="00D56E6F">
              <w:rPr>
                <w:b/>
                <w:bCs/>
              </w:rPr>
              <w:t>17 and 9 months</w:t>
            </w:r>
            <w:r>
              <w:t xml:space="preserve">, a pre-transition meeting between the young person, the YJS CM and allocated NPS PO will occur. Stage 2 of the transition plan will be completed with the young person, which will </w:t>
            </w:r>
            <w:r>
              <w:lastRenderedPageBreak/>
              <w:t xml:space="preserve">cover the next 6 months (up to 18 and 3 months). Young people transitioning should be co-worked from the age of 17 and 9 months until their 18th birthday by the YJS and NPS. </w:t>
            </w:r>
          </w:p>
          <w:p w14:paraId="337B2C8B" w14:textId="77777777" w:rsidR="00AE6000" w:rsidRDefault="00AE6000" w:rsidP="00250541">
            <w:pPr>
              <w:jc w:val="both"/>
            </w:pPr>
          </w:p>
          <w:p w14:paraId="17689D00" w14:textId="77777777" w:rsidR="00AE6000" w:rsidRDefault="00AE6000" w:rsidP="00250541">
            <w:pPr>
              <w:jc w:val="both"/>
            </w:pPr>
            <w:r>
              <w:t xml:space="preserve">Transition to NPS can occur at any point after </w:t>
            </w:r>
            <w:r w:rsidRPr="00D56E6F">
              <w:rPr>
                <w:b/>
                <w:bCs/>
              </w:rPr>
              <w:t>17 and 9 months</w:t>
            </w:r>
            <w:r>
              <w:t xml:space="preserve"> if appropriate support is in place and NPS can assume lead case responsibility.</w:t>
            </w:r>
          </w:p>
          <w:p w14:paraId="235BCDF0" w14:textId="77777777" w:rsidR="00AE6000" w:rsidRDefault="00AE6000" w:rsidP="00250541">
            <w:pPr>
              <w:jc w:val="both"/>
            </w:pPr>
          </w:p>
          <w:p w14:paraId="13F827DD" w14:textId="77777777" w:rsidR="00AE6000" w:rsidRDefault="00AE6000" w:rsidP="00250541">
            <w:pPr>
              <w:jc w:val="both"/>
            </w:pPr>
            <w:r>
              <w:rPr>
                <w:b/>
                <w:bCs/>
              </w:rPr>
              <w:t>By</w:t>
            </w:r>
            <w:r w:rsidRPr="00D56E6F">
              <w:rPr>
                <w:b/>
                <w:bCs/>
              </w:rPr>
              <w:t xml:space="preserve"> 18 years</w:t>
            </w:r>
            <w:r w:rsidRPr="00D56E6F">
              <w:t>,</w:t>
            </w:r>
            <w:r>
              <w:t xml:space="preserve"> the young person will have completed the transition module and if all parties are content that a supportive transition has been facilitated, the young person should transition over the supervision of NPS. The YJS CM/Seconded YJS PO will attend the handover meeting with the NPS PO, along with the young person and any other relevant professionals.</w:t>
            </w:r>
          </w:p>
          <w:p w14:paraId="321DFB30" w14:textId="77777777" w:rsidR="00AE6000" w:rsidRDefault="00AE6000" w:rsidP="00250541">
            <w:pPr>
              <w:jc w:val="both"/>
            </w:pPr>
          </w:p>
          <w:p w14:paraId="433A393A" w14:textId="77777777" w:rsidR="00AE6000" w:rsidRPr="001F4765" w:rsidRDefault="00AE6000" w:rsidP="00250541">
            <w:pPr>
              <w:jc w:val="both"/>
            </w:pPr>
            <w:r>
              <w:t xml:space="preserve">At </w:t>
            </w:r>
            <w:r w:rsidRPr="00D56E6F">
              <w:rPr>
                <w:b/>
                <w:bCs/>
              </w:rPr>
              <w:t>18 and 1 month</w:t>
            </w:r>
            <w:r>
              <w:t xml:space="preserve"> the now young adult will have been working with NPS for at least 4 weeks and will be working through stage 2 of their transition plan. A meeting should be arranged with the YJS CM, NPS PO present and the young person to review their progress, this will be the end point of transition unless 3 months voluntary support has been identified for the young person.</w:t>
            </w:r>
          </w:p>
        </w:tc>
      </w:tr>
      <w:bookmarkEnd w:id="6"/>
      <w:tr w:rsidR="00AE6000" w:rsidRPr="001F4765" w14:paraId="27E4ACA6" w14:textId="77777777" w:rsidTr="00250541">
        <w:tc>
          <w:tcPr>
            <w:tcW w:w="3075" w:type="dxa"/>
            <w:tcBorders>
              <w:top w:val="single" w:sz="4" w:space="0" w:color="auto"/>
              <w:left w:val="single" w:sz="4" w:space="0" w:color="auto"/>
              <w:bottom w:val="single" w:sz="4" w:space="0" w:color="auto"/>
              <w:right w:val="single" w:sz="4" w:space="0" w:color="auto"/>
            </w:tcBorders>
          </w:tcPr>
          <w:p w14:paraId="71B1EF26" w14:textId="77777777" w:rsidR="00AE6000" w:rsidRDefault="00AE6000" w:rsidP="00250541">
            <w:pPr>
              <w:rPr>
                <w:b/>
              </w:rPr>
            </w:pPr>
            <w:r>
              <w:rPr>
                <w:b/>
              </w:rPr>
              <w:lastRenderedPageBreak/>
              <w:t>Reviewing the panel</w:t>
            </w:r>
          </w:p>
        </w:tc>
        <w:tc>
          <w:tcPr>
            <w:tcW w:w="6779" w:type="dxa"/>
            <w:tcBorders>
              <w:top w:val="single" w:sz="4" w:space="0" w:color="auto"/>
              <w:left w:val="single" w:sz="4" w:space="0" w:color="auto"/>
              <w:bottom w:val="single" w:sz="4" w:space="0" w:color="auto"/>
              <w:right w:val="single" w:sz="4" w:space="0" w:color="auto"/>
            </w:tcBorders>
          </w:tcPr>
          <w:p w14:paraId="52307426" w14:textId="77777777" w:rsidR="00AE6000" w:rsidRPr="006C174D" w:rsidRDefault="00AE6000" w:rsidP="00250541">
            <w:pPr>
              <w:jc w:val="both"/>
            </w:pPr>
            <w:r>
              <w:t>The YJS Operations Manager and the NPS SPO will meet quarterly to review transitioned cases and how the panel supported their transition. Best practice and areas for improvement will be noted and the panel is to be revised accordingly to support improvements.</w:t>
            </w:r>
          </w:p>
        </w:tc>
      </w:tr>
      <w:tr w:rsidR="00AE6000" w:rsidRPr="001F4765" w14:paraId="6AB170A5" w14:textId="77777777" w:rsidTr="00250541">
        <w:tc>
          <w:tcPr>
            <w:tcW w:w="3075" w:type="dxa"/>
            <w:tcBorders>
              <w:top w:val="single" w:sz="4" w:space="0" w:color="auto"/>
              <w:left w:val="single" w:sz="4" w:space="0" w:color="auto"/>
              <w:bottom w:val="single" w:sz="4" w:space="0" w:color="auto"/>
              <w:right w:val="single" w:sz="4" w:space="0" w:color="auto"/>
            </w:tcBorders>
          </w:tcPr>
          <w:p w14:paraId="0AC023CA" w14:textId="77777777" w:rsidR="00AE6000" w:rsidRPr="00DA627B" w:rsidRDefault="00AE6000" w:rsidP="00250541">
            <w:pPr>
              <w:rPr>
                <w:b/>
              </w:rPr>
            </w:pPr>
            <w:r w:rsidRPr="00DA627B">
              <w:rPr>
                <w:b/>
              </w:rPr>
              <w:t>Accountability</w:t>
            </w:r>
          </w:p>
          <w:p w14:paraId="0829BACD" w14:textId="77777777" w:rsidR="00AE6000" w:rsidRPr="001F4765" w:rsidRDefault="00AE6000" w:rsidP="00250541"/>
        </w:tc>
        <w:tc>
          <w:tcPr>
            <w:tcW w:w="6779" w:type="dxa"/>
            <w:tcBorders>
              <w:top w:val="single" w:sz="4" w:space="0" w:color="auto"/>
              <w:left w:val="single" w:sz="4" w:space="0" w:color="auto"/>
              <w:bottom w:val="single" w:sz="4" w:space="0" w:color="auto"/>
              <w:right w:val="single" w:sz="4" w:space="0" w:color="auto"/>
            </w:tcBorders>
          </w:tcPr>
          <w:p w14:paraId="43F009B6" w14:textId="77777777" w:rsidR="00AE6000" w:rsidRPr="001F4765" w:rsidRDefault="00AE6000" w:rsidP="00250541">
            <w:pPr>
              <w:jc w:val="both"/>
            </w:pPr>
            <w:r w:rsidRPr="001F4765">
              <w:t xml:space="preserve">The Panel is accountable to the Senior management teams of the Youth Offending Service and </w:t>
            </w:r>
            <w:r>
              <w:t xml:space="preserve">National Probation Services. </w:t>
            </w:r>
          </w:p>
        </w:tc>
      </w:tr>
      <w:tr w:rsidR="00AE6000" w:rsidRPr="001F4765" w14:paraId="35E98B48" w14:textId="77777777" w:rsidTr="00250541">
        <w:tc>
          <w:tcPr>
            <w:tcW w:w="3075" w:type="dxa"/>
            <w:tcBorders>
              <w:top w:val="single" w:sz="4" w:space="0" w:color="auto"/>
              <w:left w:val="single" w:sz="4" w:space="0" w:color="auto"/>
              <w:bottom w:val="single" w:sz="4" w:space="0" w:color="auto"/>
              <w:right w:val="single" w:sz="4" w:space="0" w:color="auto"/>
            </w:tcBorders>
            <w:hideMark/>
          </w:tcPr>
          <w:p w14:paraId="343B4881" w14:textId="77777777" w:rsidR="00AE6000" w:rsidRPr="00DA627B" w:rsidRDefault="00AE6000" w:rsidP="00250541">
            <w:pPr>
              <w:rPr>
                <w:b/>
              </w:rPr>
            </w:pPr>
            <w:r w:rsidRPr="00DA627B">
              <w:rPr>
                <w:b/>
              </w:rPr>
              <w:t>Review</w:t>
            </w:r>
          </w:p>
        </w:tc>
        <w:tc>
          <w:tcPr>
            <w:tcW w:w="6779" w:type="dxa"/>
            <w:tcBorders>
              <w:top w:val="single" w:sz="4" w:space="0" w:color="auto"/>
              <w:left w:val="single" w:sz="4" w:space="0" w:color="auto"/>
              <w:bottom w:val="single" w:sz="4" w:space="0" w:color="auto"/>
              <w:right w:val="single" w:sz="4" w:space="0" w:color="auto"/>
            </w:tcBorders>
            <w:hideMark/>
          </w:tcPr>
          <w:p w14:paraId="6159392E" w14:textId="77777777" w:rsidR="00AE6000" w:rsidRDefault="00AE6000" w:rsidP="00250541">
            <w:pPr>
              <w:jc w:val="both"/>
            </w:pPr>
            <w:r>
              <w:t>Terms of Reference for Y2A Transitions panel will be revised on annual basis.</w:t>
            </w:r>
          </w:p>
          <w:p w14:paraId="36F37C05" w14:textId="77777777" w:rsidR="00AE6000" w:rsidRPr="001F4765" w:rsidRDefault="00AE6000" w:rsidP="00250541">
            <w:pPr>
              <w:jc w:val="both"/>
            </w:pPr>
          </w:p>
        </w:tc>
      </w:tr>
    </w:tbl>
    <w:p w14:paraId="5B911D39" w14:textId="77777777" w:rsidR="00AE6000" w:rsidRDefault="00AE6000" w:rsidP="00AE6000"/>
    <w:p w14:paraId="691B0C44" w14:textId="77777777" w:rsidR="00AE6000" w:rsidRDefault="00AE6000" w:rsidP="00AE6000"/>
    <w:p w14:paraId="4DB27082" w14:textId="77777777" w:rsidR="00AE6000" w:rsidRDefault="00AE6000" w:rsidP="00AE6000"/>
    <w:p w14:paraId="519302F8" w14:textId="77777777" w:rsidR="00AE6000" w:rsidRDefault="00AE6000" w:rsidP="00AE6000"/>
    <w:p w14:paraId="0FE5B279" w14:textId="77777777" w:rsidR="00AE6000" w:rsidRDefault="00AE6000" w:rsidP="00AE6000"/>
    <w:p w14:paraId="79FC7F48" w14:textId="77777777" w:rsidR="00AE6000" w:rsidRDefault="00AE6000" w:rsidP="00AE6000"/>
    <w:p w14:paraId="66ABD741" w14:textId="77777777" w:rsidR="00AE6000" w:rsidRDefault="00AE6000" w:rsidP="00AE6000"/>
    <w:p w14:paraId="696DBA3E" w14:textId="77777777" w:rsidR="00AE6000" w:rsidRDefault="00AE6000" w:rsidP="00AE6000"/>
    <w:p w14:paraId="318ED05D" w14:textId="77777777" w:rsidR="00AE6000" w:rsidRDefault="00AE6000" w:rsidP="00AE6000"/>
    <w:p w14:paraId="4EDC5295" w14:textId="77777777" w:rsidR="00AE6000" w:rsidRDefault="00AE6000" w:rsidP="00AE6000"/>
    <w:p w14:paraId="7558ECF3" w14:textId="77777777" w:rsidR="00AE6000" w:rsidRDefault="00AE6000" w:rsidP="00AE6000"/>
    <w:p w14:paraId="6F8729C6" w14:textId="77777777" w:rsidR="00AE6000" w:rsidRDefault="00AE6000" w:rsidP="00AE6000"/>
    <w:p w14:paraId="2F5A88BE" w14:textId="77777777" w:rsidR="00AE6000" w:rsidRDefault="00AE6000" w:rsidP="00AE6000"/>
    <w:p w14:paraId="4171D4B7" w14:textId="77777777" w:rsidR="009572E6" w:rsidRDefault="009572E6"/>
    <w:sectPr w:rsidR="009572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F10D" w14:textId="77777777" w:rsidR="00AE6000" w:rsidRDefault="00AE6000" w:rsidP="00AE6000">
      <w:pPr>
        <w:spacing w:after="0" w:line="240" w:lineRule="auto"/>
      </w:pPr>
      <w:r>
        <w:separator/>
      </w:r>
    </w:p>
  </w:endnote>
  <w:endnote w:type="continuationSeparator" w:id="0">
    <w:p w14:paraId="547B78FF" w14:textId="77777777" w:rsidR="00AE6000" w:rsidRDefault="00AE6000" w:rsidP="00AE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9393" w14:textId="77777777" w:rsidR="00AE6000" w:rsidRDefault="00AE6000" w:rsidP="00AE6000">
      <w:pPr>
        <w:spacing w:after="0" w:line="240" w:lineRule="auto"/>
      </w:pPr>
      <w:r>
        <w:separator/>
      </w:r>
    </w:p>
  </w:footnote>
  <w:footnote w:type="continuationSeparator" w:id="0">
    <w:p w14:paraId="4389ED6B" w14:textId="77777777" w:rsidR="00AE6000" w:rsidRDefault="00AE6000" w:rsidP="00AE6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97B"/>
    <w:multiLevelType w:val="hybridMultilevel"/>
    <w:tmpl w:val="5BB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13043"/>
    <w:multiLevelType w:val="hybridMultilevel"/>
    <w:tmpl w:val="0D60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273971"/>
    <w:multiLevelType w:val="hybridMultilevel"/>
    <w:tmpl w:val="DB06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5F0B88"/>
    <w:multiLevelType w:val="hybridMultilevel"/>
    <w:tmpl w:val="402C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537111">
    <w:abstractNumId w:val="1"/>
  </w:num>
  <w:num w:numId="2" w16cid:durableId="1472745362">
    <w:abstractNumId w:val="3"/>
  </w:num>
  <w:num w:numId="3" w16cid:durableId="1449088433">
    <w:abstractNumId w:val="2"/>
  </w:num>
  <w:num w:numId="4" w16cid:durableId="59848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0"/>
    <w:rsid w:val="009572E6"/>
    <w:rsid w:val="00AA0B65"/>
    <w:rsid w:val="00AE6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C2C04F"/>
  <w15:chartTrackingRefBased/>
  <w15:docId w15:val="{D58DADC8-34D7-446F-B269-71F4EE7B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60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6000"/>
  </w:style>
  <w:style w:type="paragraph" w:styleId="ListParagraph">
    <w:name w:val="List Paragraph"/>
    <w:basedOn w:val="Normal"/>
    <w:uiPriority w:val="34"/>
    <w:qFormat/>
    <w:rsid w:val="00AE6000"/>
    <w:pPr>
      <w:ind w:left="720"/>
      <w:contextualSpacing/>
    </w:pPr>
  </w:style>
  <w:style w:type="table" w:styleId="TableGrid">
    <w:name w:val="Table Grid"/>
    <w:basedOn w:val="TableNormal"/>
    <w:uiPriority w:val="39"/>
    <w:rsid w:val="00AE60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AE6000"/>
    <w:pPr>
      <w:spacing w:before="40" w:after="4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7822</Characters>
  <Application>Microsoft Office Word</Application>
  <DocSecurity>0</DocSecurity>
  <Lines>65</Lines>
  <Paragraphs>18</Paragraphs>
  <ScaleCrop>false</ScaleCrop>
  <Company>London Borough of Enfield</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Price</dc:creator>
  <cp:keywords/>
  <dc:description/>
  <cp:lastModifiedBy>Ivana Price</cp:lastModifiedBy>
  <cp:revision>2</cp:revision>
  <dcterms:created xsi:type="dcterms:W3CDTF">2023-10-22T12:01:00Z</dcterms:created>
  <dcterms:modified xsi:type="dcterms:W3CDTF">2023-10-22T12:01:00Z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2023-10-22T11:59:25Z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ba5c55fd-8b02-492f-a191-992345e10c16</vt:lpwstr>
  </property>
  <property fmtid="{D5CDD505-2E9C-101B-9397-08002B2CF9AE}" pid="8" name="MSIP_Label_d02b1413-7813-406b-b6f6-6ae50587ee27_ContentBits">
    <vt:lpwstr>0</vt:lpwstr>
  </property>
</Properties>
</file>